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64" w:rsidRDefault="00076364" w:rsidP="007A01FD">
      <w:pPr>
        <w:pStyle w:val="Default"/>
        <w:rPr>
          <w:rFonts w:ascii="Arial" w:hAnsi="Arial" w:cs="Arial"/>
          <w:color w:val="auto"/>
          <w:sz w:val="20"/>
          <w:szCs w:val="20"/>
        </w:rPr>
        <w:sectPr w:rsidR="00076364" w:rsidSect="00393BF9">
          <w:footerReference w:type="default" r:id="rId7"/>
          <w:headerReference w:type="first" r:id="rId8"/>
          <w:footerReference w:type="first" r:id="rId9"/>
          <w:pgSz w:w="11906" w:h="16838" w:code="9"/>
          <w:pgMar w:top="1134" w:right="1134" w:bottom="1134" w:left="1134" w:header="709" w:footer="709" w:gutter="0"/>
          <w:pgNumType w:start="1"/>
          <w:cols w:space="708"/>
          <w:titlePg/>
          <w:docGrid w:linePitch="360"/>
        </w:sectPr>
      </w:pPr>
    </w:p>
    <w:p w:rsidR="00076364" w:rsidRPr="0026651A" w:rsidRDefault="00076364" w:rsidP="00830FD9">
      <w:pPr>
        <w:pStyle w:val="Default"/>
        <w:jc w:val="both"/>
        <w:rPr>
          <w:rFonts w:ascii="Arial" w:hAnsi="Arial" w:cs="Arial"/>
          <w:color w:val="auto"/>
          <w:sz w:val="19"/>
          <w:szCs w:val="19"/>
        </w:rPr>
      </w:pPr>
      <w:r w:rsidRPr="0026651A">
        <w:rPr>
          <w:rFonts w:ascii="Arial" w:hAnsi="Arial" w:cs="Arial"/>
          <w:color w:val="auto"/>
          <w:sz w:val="19"/>
          <w:szCs w:val="19"/>
        </w:rPr>
        <w:t>Die nachfolgenden Auszüge nach der „Verordnung für Berufliche Orientierung in Schulen“ (VOBO) (Erlass vom 08. November 2019, ABI.12/19 S.1126-1232) geben Ziele und Organisation des Praktikums, die Datenschutzb</w:t>
      </w:r>
      <w:r w:rsidRPr="0026651A">
        <w:rPr>
          <w:rFonts w:ascii="Arial" w:hAnsi="Arial" w:cs="Arial"/>
          <w:color w:val="auto"/>
          <w:sz w:val="19"/>
          <w:szCs w:val="19"/>
        </w:rPr>
        <w:t>e</w:t>
      </w:r>
      <w:r w:rsidRPr="0026651A">
        <w:rPr>
          <w:rFonts w:ascii="Arial" w:hAnsi="Arial" w:cs="Arial"/>
          <w:color w:val="auto"/>
          <w:sz w:val="19"/>
          <w:szCs w:val="19"/>
        </w:rPr>
        <w:t>stimmungen sowie die Regelungen für den Unfallvers</w:t>
      </w:r>
      <w:r w:rsidRPr="0026651A">
        <w:rPr>
          <w:rFonts w:ascii="Arial" w:hAnsi="Arial" w:cs="Arial"/>
          <w:color w:val="auto"/>
          <w:sz w:val="19"/>
          <w:szCs w:val="19"/>
        </w:rPr>
        <w:t>i</w:t>
      </w:r>
      <w:r w:rsidRPr="0026651A">
        <w:rPr>
          <w:rFonts w:ascii="Arial" w:hAnsi="Arial" w:cs="Arial"/>
          <w:color w:val="auto"/>
          <w:sz w:val="19"/>
          <w:szCs w:val="19"/>
        </w:rPr>
        <w:t xml:space="preserve">cherungs- und Haftpflichtschutz wieder. </w:t>
      </w:r>
    </w:p>
    <w:p w:rsidR="00076364" w:rsidRPr="00393BF9" w:rsidRDefault="00076364" w:rsidP="00830FD9">
      <w:pPr>
        <w:pStyle w:val="Default"/>
        <w:jc w:val="both"/>
        <w:rPr>
          <w:rFonts w:ascii="Arial" w:hAnsi="Arial" w:cs="Arial"/>
          <w:b/>
          <w:bCs/>
          <w:color w:val="auto"/>
          <w:sz w:val="16"/>
          <w:szCs w:val="16"/>
        </w:rPr>
      </w:pPr>
    </w:p>
    <w:p w:rsidR="00076364" w:rsidRPr="0026651A" w:rsidRDefault="00076364" w:rsidP="00830FD9">
      <w:pPr>
        <w:pStyle w:val="Default"/>
        <w:jc w:val="both"/>
        <w:rPr>
          <w:rFonts w:ascii="Arial" w:hAnsi="Arial" w:cs="Arial"/>
          <w:color w:val="auto"/>
          <w:sz w:val="19"/>
          <w:szCs w:val="19"/>
        </w:rPr>
      </w:pPr>
      <w:r w:rsidRPr="0026651A">
        <w:rPr>
          <w:rFonts w:ascii="Arial" w:hAnsi="Arial" w:cs="Arial"/>
          <w:b/>
          <w:bCs/>
          <w:color w:val="auto"/>
          <w:sz w:val="19"/>
          <w:szCs w:val="19"/>
        </w:rPr>
        <w:t xml:space="preserve">Ziele </w:t>
      </w:r>
    </w:p>
    <w:p w:rsidR="00076364" w:rsidRPr="0026651A" w:rsidRDefault="00076364" w:rsidP="00830FD9">
      <w:pPr>
        <w:pStyle w:val="Default"/>
        <w:jc w:val="both"/>
        <w:rPr>
          <w:rFonts w:ascii="Arial" w:hAnsi="Arial" w:cs="Arial"/>
          <w:color w:val="auto"/>
          <w:sz w:val="19"/>
          <w:szCs w:val="19"/>
        </w:rPr>
      </w:pPr>
      <w:r w:rsidRPr="0026651A">
        <w:rPr>
          <w:rFonts w:ascii="Arial" w:hAnsi="Arial" w:cs="Arial"/>
          <w:color w:val="auto"/>
          <w:sz w:val="19"/>
          <w:szCs w:val="19"/>
        </w:rPr>
        <w:t>Die Bildungsgänge allgemeinbildender Schulen erfordern für die Vorbereitung auf die Berufs- und Arbeitswelt Ei</w:t>
      </w:r>
      <w:r w:rsidRPr="0026651A">
        <w:rPr>
          <w:rFonts w:ascii="Arial" w:hAnsi="Arial" w:cs="Arial"/>
          <w:color w:val="auto"/>
          <w:sz w:val="19"/>
          <w:szCs w:val="19"/>
        </w:rPr>
        <w:t>n</w:t>
      </w:r>
      <w:r w:rsidRPr="0026651A">
        <w:rPr>
          <w:rFonts w:ascii="Arial" w:hAnsi="Arial" w:cs="Arial"/>
          <w:color w:val="auto"/>
          <w:sz w:val="19"/>
          <w:szCs w:val="19"/>
        </w:rPr>
        <w:t xml:space="preserve">sichten in das Arbeits-, Berufs- und Wirtschaftsleben der Betriebe. </w:t>
      </w:r>
    </w:p>
    <w:p w:rsidR="00076364" w:rsidRPr="0026651A" w:rsidRDefault="00076364" w:rsidP="00830FD9">
      <w:pPr>
        <w:pStyle w:val="Default"/>
        <w:jc w:val="both"/>
        <w:rPr>
          <w:rFonts w:ascii="Arial" w:hAnsi="Arial" w:cs="Arial"/>
          <w:color w:val="auto"/>
          <w:sz w:val="19"/>
          <w:szCs w:val="19"/>
        </w:rPr>
      </w:pPr>
      <w:r w:rsidRPr="0026651A">
        <w:rPr>
          <w:rFonts w:ascii="Arial" w:hAnsi="Arial" w:cs="Arial"/>
          <w:color w:val="auto"/>
          <w:sz w:val="19"/>
          <w:szCs w:val="19"/>
        </w:rPr>
        <w:t>Durch Zusammenarbeit zwischen Schulen und Betrieben sollen den Schülerinnen und Schülern Möglichkeiten gegeben werden, Einsichten in das Arbeits-, Berufs-und Wirtschaftsleben zu erhalten. Eigene Anschauungen und Erfahrung betrieblicher Praxis, Gespräche mit Betrieb</w:t>
      </w:r>
      <w:r w:rsidRPr="0026651A">
        <w:rPr>
          <w:rFonts w:ascii="Arial" w:hAnsi="Arial" w:cs="Arial"/>
          <w:color w:val="auto"/>
          <w:sz w:val="19"/>
          <w:szCs w:val="19"/>
        </w:rPr>
        <w:t>s</w:t>
      </w:r>
      <w:r w:rsidRPr="0026651A">
        <w:rPr>
          <w:rFonts w:ascii="Arial" w:hAnsi="Arial" w:cs="Arial"/>
          <w:color w:val="auto"/>
          <w:sz w:val="19"/>
          <w:szCs w:val="19"/>
        </w:rPr>
        <w:t>angehörigen sowie Erkundungen des betrieblichen U</w:t>
      </w:r>
      <w:r w:rsidRPr="0026651A">
        <w:rPr>
          <w:rFonts w:ascii="Arial" w:hAnsi="Arial" w:cs="Arial"/>
          <w:color w:val="auto"/>
          <w:sz w:val="19"/>
          <w:szCs w:val="19"/>
        </w:rPr>
        <w:t>m</w:t>
      </w:r>
      <w:r w:rsidRPr="0026651A">
        <w:rPr>
          <w:rFonts w:ascii="Arial" w:hAnsi="Arial" w:cs="Arial"/>
          <w:color w:val="auto"/>
          <w:sz w:val="19"/>
          <w:szCs w:val="19"/>
        </w:rPr>
        <w:t>feldes vermitteln den Schülerinnen und Schülern wichtige Erkenntnisse für ihre berufliche Orientierung. Dies erleic</w:t>
      </w:r>
      <w:r w:rsidRPr="0026651A">
        <w:rPr>
          <w:rFonts w:ascii="Arial" w:hAnsi="Arial" w:cs="Arial"/>
          <w:color w:val="auto"/>
          <w:sz w:val="19"/>
          <w:szCs w:val="19"/>
        </w:rPr>
        <w:t>h</w:t>
      </w:r>
      <w:r w:rsidRPr="0026651A">
        <w:rPr>
          <w:rFonts w:ascii="Arial" w:hAnsi="Arial" w:cs="Arial"/>
          <w:color w:val="auto"/>
          <w:sz w:val="19"/>
          <w:szCs w:val="19"/>
        </w:rPr>
        <w:t xml:space="preserve">tert den Einsatz handlungsorientierter Arbeitsformen im Unterricht und fördert den Einstieg in </w:t>
      </w:r>
      <w:r>
        <w:rPr>
          <w:rFonts w:ascii="Arial" w:hAnsi="Arial" w:cs="Arial"/>
          <w:color w:val="auto"/>
          <w:sz w:val="19"/>
          <w:szCs w:val="19"/>
        </w:rPr>
        <w:t>d</w:t>
      </w:r>
      <w:r w:rsidRPr="0026651A">
        <w:rPr>
          <w:rFonts w:ascii="Arial" w:hAnsi="Arial" w:cs="Arial"/>
          <w:color w:val="auto"/>
          <w:sz w:val="19"/>
          <w:szCs w:val="19"/>
        </w:rPr>
        <w:t>ie Berufsausbi</w:t>
      </w:r>
      <w:r w:rsidRPr="0026651A">
        <w:rPr>
          <w:rFonts w:ascii="Arial" w:hAnsi="Arial" w:cs="Arial"/>
          <w:color w:val="auto"/>
          <w:sz w:val="19"/>
          <w:szCs w:val="19"/>
        </w:rPr>
        <w:t>l</w:t>
      </w:r>
      <w:r w:rsidRPr="0026651A">
        <w:rPr>
          <w:rFonts w:ascii="Arial" w:hAnsi="Arial" w:cs="Arial"/>
          <w:color w:val="auto"/>
          <w:sz w:val="19"/>
          <w:szCs w:val="19"/>
        </w:rPr>
        <w:t xml:space="preserve">dung. </w:t>
      </w:r>
    </w:p>
    <w:p w:rsidR="00076364" w:rsidRPr="00393BF9" w:rsidRDefault="00076364" w:rsidP="00830FD9">
      <w:pPr>
        <w:pStyle w:val="Default"/>
        <w:jc w:val="both"/>
        <w:rPr>
          <w:rFonts w:ascii="Arial" w:hAnsi="Arial" w:cs="Arial"/>
          <w:b/>
          <w:bCs/>
          <w:color w:val="auto"/>
          <w:sz w:val="16"/>
          <w:szCs w:val="16"/>
        </w:rPr>
      </w:pPr>
    </w:p>
    <w:p w:rsidR="00076364" w:rsidRPr="0026651A" w:rsidRDefault="00076364" w:rsidP="00830FD9">
      <w:pPr>
        <w:pStyle w:val="Default"/>
        <w:jc w:val="both"/>
        <w:rPr>
          <w:rFonts w:ascii="Arial" w:hAnsi="Arial" w:cs="Arial"/>
          <w:color w:val="auto"/>
          <w:sz w:val="19"/>
          <w:szCs w:val="19"/>
        </w:rPr>
      </w:pPr>
      <w:r w:rsidRPr="0026651A">
        <w:rPr>
          <w:rFonts w:ascii="Arial" w:hAnsi="Arial" w:cs="Arial"/>
          <w:b/>
          <w:bCs/>
          <w:color w:val="auto"/>
          <w:sz w:val="19"/>
          <w:szCs w:val="19"/>
        </w:rPr>
        <w:t xml:space="preserve">Organisation </w:t>
      </w:r>
    </w:p>
    <w:p w:rsidR="00076364" w:rsidRPr="0026651A" w:rsidRDefault="00076364" w:rsidP="00830FD9">
      <w:pPr>
        <w:pStyle w:val="Default"/>
        <w:jc w:val="both"/>
        <w:rPr>
          <w:rFonts w:ascii="Arial" w:hAnsi="Arial" w:cs="Arial"/>
          <w:color w:val="auto"/>
          <w:sz w:val="19"/>
          <w:szCs w:val="19"/>
        </w:rPr>
      </w:pPr>
      <w:r w:rsidRPr="0026651A">
        <w:rPr>
          <w:rFonts w:ascii="Arial" w:hAnsi="Arial" w:cs="Arial"/>
          <w:color w:val="auto"/>
          <w:sz w:val="19"/>
          <w:szCs w:val="19"/>
        </w:rPr>
        <w:t>Betriebspraktika sind Bestandteile des Berufsorienti</w:t>
      </w:r>
      <w:r w:rsidRPr="0026651A">
        <w:rPr>
          <w:rFonts w:ascii="Arial" w:hAnsi="Arial" w:cs="Arial"/>
          <w:color w:val="auto"/>
          <w:sz w:val="19"/>
          <w:szCs w:val="19"/>
        </w:rPr>
        <w:t>e</w:t>
      </w:r>
      <w:r w:rsidRPr="0026651A">
        <w:rPr>
          <w:rFonts w:ascii="Arial" w:hAnsi="Arial" w:cs="Arial"/>
          <w:color w:val="auto"/>
          <w:sz w:val="19"/>
          <w:szCs w:val="19"/>
        </w:rPr>
        <w:t>rungsprozesses. Betriebe sollen so ausgewählt werden, dass die angestrebten Ziele erreicht werden können. Dabei ist es wichtig, in Absprache mit den Praktikum</w:t>
      </w:r>
      <w:r w:rsidRPr="0026651A">
        <w:rPr>
          <w:rFonts w:ascii="Arial" w:hAnsi="Arial" w:cs="Arial"/>
          <w:color w:val="auto"/>
          <w:sz w:val="19"/>
          <w:szCs w:val="19"/>
        </w:rPr>
        <w:t>s</w:t>
      </w:r>
      <w:r w:rsidRPr="0026651A">
        <w:rPr>
          <w:rFonts w:ascii="Arial" w:hAnsi="Arial" w:cs="Arial"/>
          <w:color w:val="auto"/>
          <w:sz w:val="19"/>
          <w:szCs w:val="19"/>
        </w:rPr>
        <w:t xml:space="preserve">betrieben geeignete Beschäftigungsmöglichkeiten für die Schülerinnen und Schüler zu finden. Unternehmen oder Betriebe sollen in zumutbarer Entfernung vom Wohnort der Schülerinnen und Schüler liegen und möglichst mit öffentlichen Verkehrsmitteln erreicht werden können. </w:t>
      </w:r>
    </w:p>
    <w:p w:rsidR="00076364" w:rsidRDefault="00076364" w:rsidP="00830FD9">
      <w:pPr>
        <w:pStyle w:val="Default"/>
        <w:jc w:val="both"/>
        <w:rPr>
          <w:rFonts w:ascii="Arial" w:hAnsi="Arial" w:cs="Arial"/>
          <w:color w:val="auto"/>
          <w:sz w:val="19"/>
          <w:szCs w:val="19"/>
        </w:rPr>
      </w:pPr>
      <w:r w:rsidRPr="0026651A">
        <w:rPr>
          <w:rFonts w:ascii="Arial" w:hAnsi="Arial" w:cs="Arial"/>
          <w:b/>
          <w:bCs/>
          <w:color w:val="auto"/>
          <w:sz w:val="19"/>
          <w:szCs w:val="19"/>
        </w:rPr>
        <w:t xml:space="preserve">Hinweis über entstandene Beförderungskosten für Betriebspraktika bei einer Wegstrecke von mehr als drei Kilometern (Einzugsgebiet): </w:t>
      </w:r>
      <w:r>
        <w:rPr>
          <w:rFonts w:ascii="Arial" w:hAnsi="Arial" w:cs="Arial"/>
          <w:b/>
          <w:bCs/>
          <w:color w:val="auto"/>
          <w:sz w:val="19"/>
          <w:szCs w:val="19"/>
        </w:rPr>
        <w:t>Erstattungsgrundl</w:t>
      </w:r>
      <w:r>
        <w:rPr>
          <w:rFonts w:ascii="Arial" w:hAnsi="Arial" w:cs="Arial"/>
          <w:b/>
          <w:bCs/>
          <w:color w:val="auto"/>
          <w:sz w:val="19"/>
          <w:szCs w:val="19"/>
        </w:rPr>
        <w:t>a</w:t>
      </w:r>
      <w:r>
        <w:rPr>
          <w:rFonts w:ascii="Arial" w:hAnsi="Arial" w:cs="Arial"/>
          <w:b/>
          <w:bCs/>
          <w:color w:val="auto"/>
          <w:sz w:val="19"/>
          <w:szCs w:val="19"/>
        </w:rPr>
        <w:t>ge bilden</w:t>
      </w:r>
      <w:r w:rsidRPr="00505047">
        <w:rPr>
          <w:rFonts w:ascii="Frutiger Linotype" w:hAnsi="Frutiger Linotype"/>
          <w:sz w:val="22"/>
          <w:szCs w:val="22"/>
        </w:rPr>
        <w:t xml:space="preserve"> </w:t>
      </w:r>
      <w:r w:rsidRPr="00505047">
        <w:rPr>
          <w:rFonts w:ascii="Arial" w:hAnsi="Arial" w:cs="Arial"/>
          <w:b/>
          <w:sz w:val="19"/>
          <w:szCs w:val="19"/>
        </w:rPr>
        <w:t>Wochenkarte</w:t>
      </w:r>
      <w:r>
        <w:rPr>
          <w:rFonts w:ascii="Arial" w:hAnsi="Arial" w:cs="Arial"/>
          <w:b/>
          <w:sz w:val="19"/>
          <w:szCs w:val="19"/>
        </w:rPr>
        <w:t>n</w:t>
      </w:r>
      <w:r w:rsidRPr="00505047">
        <w:rPr>
          <w:rFonts w:ascii="Arial" w:hAnsi="Arial" w:cs="Arial"/>
          <w:b/>
          <w:sz w:val="19"/>
          <w:szCs w:val="19"/>
        </w:rPr>
        <w:t xml:space="preserve"> im Schüler- und Azubi-Tarif</w:t>
      </w:r>
      <w:r>
        <w:rPr>
          <w:rFonts w:ascii="Arial" w:hAnsi="Arial" w:cs="Arial"/>
          <w:b/>
          <w:sz w:val="19"/>
          <w:szCs w:val="19"/>
        </w:rPr>
        <w:t>.</w:t>
      </w:r>
      <w:r>
        <w:rPr>
          <w:rFonts w:ascii="Arial" w:hAnsi="Arial" w:cs="Arial"/>
          <w:b/>
          <w:bCs/>
          <w:color w:val="auto"/>
          <w:sz w:val="19"/>
          <w:szCs w:val="19"/>
        </w:rPr>
        <w:t xml:space="preserve"> </w:t>
      </w:r>
      <w:r w:rsidRPr="0026651A">
        <w:rPr>
          <w:rFonts w:ascii="Arial" w:hAnsi="Arial" w:cs="Arial"/>
          <w:color w:val="auto"/>
          <w:sz w:val="19"/>
          <w:szCs w:val="19"/>
        </w:rPr>
        <w:t>Schülerinnen und Schüler unterliegen für die Dauer des Betriebspraktikums dem Weisungsrecht des Betriebspe</w:t>
      </w:r>
      <w:r w:rsidRPr="0026651A">
        <w:rPr>
          <w:rFonts w:ascii="Arial" w:hAnsi="Arial" w:cs="Arial"/>
          <w:color w:val="auto"/>
          <w:sz w:val="19"/>
          <w:szCs w:val="19"/>
        </w:rPr>
        <w:t>r</w:t>
      </w:r>
      <w:r w:rsidRPr="0026651A">
        <w:rPr>
          <w:rFonts w:ascii="Arial" w:hAnsi="Arial" w:cs="Arial"/>
          <w:color w:val="auto"/>
          <w:sz w:val="19"/>
          <w:szCs w:val="19"/>
        </w:rPr>
        <w:t xml:space="preserve">sonals. </w:t>
      </w:r>
    </w:p>
    <w:p w:rsidR="00076364" w:rsidRPr="00393BF9" w:rsidRDefault="00076364" w:rsidP="00830FD9">
      <w:pPr>
        <w:pStyle w:val="Default"/>
        <w:jc w:val="both"/>
        <w:rPr>
          <w:rFonts w:ascii="Arial" w:hAnsi="Arial" w:cs="Arial"/>
          <w:color w:val="auto"/>
          <w:sz w:val="12"/>
          <w:szCs w:val="12"/>
        </w:rPr>
      </w:pPr>
    </w:p>
    <w:p w:rsidR="00076364" w:rsidRDefault="00076364" w:rsidP="00830FD9">
      <w:pPr>
        <w:pStyle w:val="Default"/>
        <w:jc w:val="both"/>
        <w:rPr>
          <w:rFonts w:ascii="Arial" w:hAnsi="Arial" w:cs="Arial"/>
          <w:color w:val="auto"/>
          <w:sz w:val="19"/>
          <w:szCs w:val="19"/>
        </w:rPr>
      </w:pPr>
      <w:r w:rsidRPr="0026651A">
        <w:rPr>
          <w:rFonts w:ascii="Arial" w:hAnsi="Arial" w:cs="Arial"/>
          <w:color w:val="auto"/>
          <w:sz w:val="19"/>
          <w:szCs w:val="19"/>
        </w:rPr>
        <w:t>Betriebspraktika begründen weder ein Ausbildungs- noch ein Beschäftigungsverhältnis. Eine finanzielle Vergütung für Schülerinnen und Schüler ist nach dem Gesetz zur Regelung eines allgemeinen Mindestlohns (Mindestloh</w:t>
      </w:r>
      <w:r w:rsidRPr="0026651A">
        <w:rPr>
          <w:rFonts w:ascii="Arial" w:hAnsi="Arial" w:cs="Arial"/>
          <w:color w:val="auto"/>
          <w:sz w:val="19"/>
          <w:szCs w:val="19"/>
        </w:rPr>
        <w:t>n</w:t>
      </w:r>
      <w:r w:rsidRPr="0026651A">
        <w:rPr>
          <w:rFonts w:ascii="Arial" w:hAnsi="Arial" w:cs="Arial"/>
          <w:color w:val="auto"/>
          <w:sz w:val="19"/>
          <w:szCs w:val="19"/>
        </w:rPr>
        <w:t xml:space="preserve">gesetz – MiLoG in der jeweils geltenden Fassung) nicht vorgesehen. </w:t>
      </w:r>
    </w:p>
    <w:p w:rsidR="00076364" w:rsidRPr="00393BF9" w:rsidRDefault="00076364" w:rsidP="00830FD9">
      <w:pPr>
        <w:pStyle w:val="Default"/>
        <w:jc w:val="both"/>
        <w:rPr>
          <w:rFonts w:ascii="Arial" w:hAnsi="Arial" w:cs="Arial"/>
          <w:color w:val="auto"/>
          <w:sz w:val="12"/>
          <w:szCs w:val="12"/>
        </w:rPr>
      </w:pPr>
    </w:p>
    <w:p w:rsidR="00076364" w:rsidRPr="0026651A" w:rsidRDefault="00076364" w:rsidP="00505047">
      <w:pPr>
        <w:pStyle w:val="Default"/>
        <w:jc w:val="both"/>
        <w:rPr>
          <w:rFonts w:ascii="Arial" w:hAnsi="Arial" w:cs="Arial"/>
          <w:color w:val="auto"/>
          <w:sz w:val="19"/>
          <w:szCs w:val="19"/>
        </w:rPr>
      </w:pPr>
      <w:r w:rsidRPr="0026651A">
        <w:rPr>
          <w:rFonts w:ascii="Arial" w:hAnsi="Arial" w:cs="Arial"/>
          <w:color w:val="auto"/>
          <w:sz w:val="19"/>
          <w:szCs w:val="19"/>
        </w:rPr>
        <w:t xml:space="preserve">Die Vorschriften über die gesundheitliche Betreuung (§§ 32 - 46 </w:t>
      </w:r>
      <w:r>
        <w:rPr>
          <w:rFonts w:ascii="Arial" w:hAnsi="Arial" w:cs="Arial"/>
          <w:color w:val="auto"/>
          <w:sz w:val="19"/>
          <w:szCs w:val="19"/>
        </w:rPr>
        <w:t>JArbSchG</w:t>
      </w:r>
      <w:r w:rsidRPr="0026651A">
        <w:rPr>
          <w:rFonts w:ascii="Arial" w:hAnsi="Arial" w:cs="Arial"/>
          <w:color w:val="auto"/>
          <w:sz w:val="19"/>
          <w:szCs w:val="19"/>
        </w:rPr>
        <w:t>) finden keine Anwendung, weil ein Block des Schülerpraktikums oder einer berufsorienti</w:t>
      </w:r>
      <w:r w:rsidRPr="0026651A">
        <w:rPr>
          <w:rFonts w:ascii="Arial" w:hAnsi="Arial" w:cs="Arial"/>
          <w:color w:val="auto"/>
          <w:sz w:val="19"/>
          <w:szCs w:val="19"/>
        </w:rPr>
        <w:t>e</w:t>
      </w:r>
      <w:r w:rsidRPr="0026651A">
        <w:rPr>
          <w:rFonts w:ascii="Arial" w:hAnsi="Arial" w:cs="Arial"/>
          <w:color w:val="auto"/>
          <w:sz w:val="19"/>
          <w:szCs w:val="19"/>
        </w:rPr>
        <w:t xml:space="preserve">renden Maßnahme nur den kurzen Zeitraum von in der Regel maximal 15 Arbeitstagen umfasst. </w:t>
      </w:r>
    </w:p>
    <w:p w:rsidR="00076364" w:rsidRPr="00393BF9" w:rsidRDefault="00076364" w:rsidP="00830FD9">
      <w:pPr>
        <w:pStyle w:val="Default"/>
        <w:jc w:val="both"/>
        <w:rPr>
          <w:rFonts w:ascii="Arial" w:hAnsi="Arial" w:cs="Arial"/>
          <w:b/>
          <w:bCs/>
          <w:color w:val="auto"/>
          <w:sz w:val="16"/>
          <w:szCs w:val="16"/>
        </w:rPr>
      </w:pPr>
    </w:p>
    <w:p w:rsidR="00076364" w:rsidRPr="0026651A" w:rsidRDefault="00076364" w:rsidP="00830FD9">
      <w:pPr>
        <w:pStyle w:val="Default"/>
        <w:jc w:val="both"/>
        <w:rPr>
          <w:rFonts w:ascii="Arial" w:hAnsi="Arial" w:cs="Arial"/>
          <w:color w:val="auto"/>
          <w:sz w:val="19"/>
          <w:szCs w:val="19"/>
        </w:rPr>
      </w:pPr>
      <w:r w:rsidRPr="0026651A">
        <w:rPr>
          <w:rFonts w:ascii="Arial" w:hAnsi="Arial" w:cs="Arial"/>
          <w:b/>
          <w:bCs/>
          <w:color w:val="auto"/>
          <w:sz w:val="19"/>
          <w:szCs w:val="19"/>
        </w:rPr>
        <w:t xml:space="preserve">Datenschutz </w:t>
      </w:r>
    </w:p>
    <w:p w:rsidR="00076364" w:rsidRDefault="00076364" w:rsidP="0026651A">
      <w:pPr>
        <w:pStyle w:val="FootnoteText"/>
        <w:jc w:val="both"/>
        <w:rPr>
          <w:rFonts w:ascii="Arial" w:hAnsi="Arial" w:cs="Arial"/>
          <w:sz w:val="19"/>
          <w:szCs w:val="19"/>
        </w:rPr>
      </w:pPr>
      <w:r w:rsidRPr="0026651A">
        <w:rPr>
          <w:rFonts w:ascii="Arial" w:hAnsi="Arial" w:cs="Arial"/>
          <w:sz w:val="19"/>
          <w:szCs w:val="19"/>
        </w:rPr>
        <w:t>Erhalten Schülerinnen und Schüler während eines B</w:t>
      </w:r>
      <w:r w:rsidRPr="0026651A">
        <w:rPr>
          <w:rFonts w:ascii="Arial" w:hAnsi="Arial" w:cs="Arial"/>
          <w:sz w:val="19"/>
          <w:szCs w:val="19"/>
        </w:rPr>
        <w:t>e</w:t>
      </w:r>
      <w:r w:rsidRPr="0026651A">
        <w:rPr>
          <w:rFonts w:ascii="Arial" w:hAnsi="Arial" w:cs="Arial"/>
          <w:sz w:val="19"/>
          <w:szCs w:val="19"/>
        </w:rPr>
        <w:t>triebspraktikums in privaten und öffentlichen Einrichtu</w:t>
      </w:r>
      <w:r w:rsidRPr="0026651A">
        <w:rPr>
          <w:rFonts w:ascii="Arial" w:hAnsi="Arial" w:cs="Arial"/>
          <w:sz w:val="19"/>
          <w:szCs w:val="19"/>
        </w:rPr>
        <w:t>n</w:t>
      </w:r>
      <w:r w:rsidRPr="0026651A">
        <w:rPr>
          <w:rFonts w:ascii="Arial" w:hAnsi="Arial" w:cs="Arial"/>
          <w:sz w:val="19"/>
          <w:szCs w:val="19"/>
        </w:rPr>
        <w:t>gen</w:t>
      </w:r>
      <w:r>
        <w:rPr>
          <w:rFonts w:ascii="Arial" w:hAnsi="Arial" w:cs="Arial"/>
          <w:sz w:val="19"/>
          <w:szCs w:val="19"/>
        </w:rPr>
        <w:t xml:space="preserve"> </w:t>
      </w:r>
      <w:r w:rsidRPr="0026651A">
        <w:rPr>
          <w:rFonts w:ascii="Arial" w:hAnsi="Arial" w:cs="Arial"/>
          <w:sz w:val="19"/>
          <w:szCs w:val="19"/>
        </w:rPr>
        <w:t>(z. B. Polizeiverwaltung, Banken und Sparkassen, Freie Berufe, Personalabteilungen, Bereiche mit Aufg</w:t>
      </w:r>
      <w:r w:rsidRPr="0026651A">
        <w:rPr>
          <w:rFonts w:ascii="Arial" w:hAnsi="Arial" w:cs="Arial"/>
          <w:sz w:val="19"/>
          <w:szCs w:val="19"/>
        </w:rPr>
        <w:t>a</w:t>
      </w:r>
      <w:r w:rsidRPr="0026651A">
        <w:rPr>
          <w:rFonts w:ascii="Arial" w:hAnsi="Arial" w:cs="Arial"/>
          <w:sz w:val="19"/>
          <w:szCs w:val="19"/>
        </w:rPr>
        <w:t>ben der Kundenbetreuung, Krankenhäusern, Pflegeheime oder sonstige soziale Einrichtungen sowie Entwicklung</w:t>
      </w:r>
      <w:r w:rsidRPr="0026651A">
        <w:rPr>
          <w:rFonts w:ascii="Arial" w:hAnsi="Arial" w:cs="Arial"/>
          <w:sz w:val="19"/>
          <w:szCs w:val="19"/>
        </w:rPr>
        <w:t>s</w:t>
      </w:r>
      <w:r w:rsidRPr="0026651A">
        <w:rPr>
          <w:rFonts w:ascii="Arial" w:hAnsi="Arial" w:cs="Arial"/>
          <w:sz w:val="19"/>
          <w:szCs w:val="19"/>
        </w:rPr>
        <w:t>abteilungen)</w:t>
      </w:r>
      <w:r>
        <w:rPr>
          <w:rFonts w:ascii="Arial" w:hAnsi="Arial" w:cs="Arial"/>
          <w:sz w:val="19"/>
          <w:szCs w:val="19"/>
        </w:rPr>
        <w:t>.</w:t>
      </w:r>
    </w:p>
    <w:p w:rsidR="00076364" w:rsidRPr="00393BF9" w:rsidRDefault="00076364" w:rsidP="0026651A">
      <w:pPr>
        <w:pStyle w:val="FootnoteText"/>
        <w:jc w:val="both"/>
        <w:rPr>
          <w:sz w:val="12"/>
          <w:szCs w:val="12"/>
        </w:rPr>
      </w:pPr>
    </w:p>
    <w:p w:rsidR="00076364"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Kenntnisse über personenbezogene Daten oder über firmenspezifische technische Konzepte, Prozesse oder Patente, ist das geltende Datenschutzrecht anzuwenden und die Wahrung aller Betriebsgeheimnisse sicherzuste</w:t>
      </w:r>
      <w:r w:rsidRPr="0026651A">
        <w:rPr>
          <w:rFonts w:ascii="Arial" w:hAnsi="Arial" w:cs="Arial"/>
          <w:color w:val="auto"/>
          <w:sz w:val="19"/>
          <w:szCs w:val="19"/>
        </w:rPr>
        <w:t>l</w:t>
      </w:r>
      <w:r w:rsidRPr="0026651A">
        <w:rPr>
          <w:rFonts w:ascii="Arial" w:hAnsi="Arial" w:cs="Arial"/>
          <w:color w:val="auto"/>
          <w:sz w:val="19"/>
          <w:szCs w:val="19"/>
        </w:rPr>
        <w:t xml:space="preserve">len. </w:t>
      </w:r>
    </w:p>
    <w:p w:rsidR="00076364" w:rsidRPr="00393BF9" w:rsidRDefault="00076364" w:rsidP="0026651A">
      <w:pPr>
        <w:pStyle w:val="Default"/>
        <w:jc w:val="both"/>
        <w:rPr>
          <w:rFonts w:ascii="Arial" w:hAnsi="Arial" w:cs="Arial"/>
          <w:color w:val="auto"/>
          <w:sz w:val="12"/>
          <w:szCs w:val="12"/>
        </w:rPr>
      </w:pPr>
    </w:p>
    <w:p w:rsidR="00076364"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Schülerinnen und Schüler sind zu Beginn des Betrieb</w:t>
      </w:r>
      <w:r w:rsidRPr="0026651A">
        <w:rPr>
          <w:rFonts w:ascii="Arial" w:hAnsi="Arial" w:cs="Arial"/>
          <w:color w:val="auto"/>
          <w:sz w:val="19"/>
          <w:szCs w:val="19"/>
        </w:rPr>
        <w:t>s</w:t>
      </w:r>
      <w:r w:rsidRPr="0026651A">
        <w:rPr>
          <w:rFonts w:ascii="Arial" w:hAnsi="Arial" w:cs="Arial"/>
          <w:color w:val="auto"/>
          <w:sz w:val="19"/>
          <w:szCs w:val="19"/>
        </w:rPr>
        <w:t>praktikums über die an ihrem Arbeitsplatz zu bearbeite</w:t>
      </w:r>
      <w:r w:rsidRPr="0026651A">
        <w:rPr>
          <w:rFonts w:ascii="Arial" w:hAnsi="Arial" w:cs="Arial"/>
          <w:color w:val="auto"/>
          <w:sz w:val="19"/>
          <w:szCs w:val="19"/>
        </w:rPr>
        <w:t>n</w:t>
      </w:r>
      <w:r w:rsidRPr="0026651A">
        <w:rPr>
          <w:rFonts w:ascii="Arial" w:hAnsi="Arial" w:cs="Arial"/>
          <w:color w:val="auto"/>
          <w:sz w:val="19"/>
          <w:szCs w:val="19"/>
        </w:rPr>
        <w:t>den Daten zu belehren. Sie werden mit einer schriftlichen Erklärung „Datenschutz im Betriebspraktikum für Schül</w:t>
      </w:r>
      <w:r w:rsidRPr="0026651A">
        <w:rPr>
          <w:rFonts w:ascii="Arial" w:hAnsi="Arial" w:cs="Arial"/>
          <w:color w:val="auto"/>
          <w:sz w:val="19"/>
          <w:szCs w:val="19"/>
        </w:rPr>
        <w:t>e</w:t>
      </w:r>
      <w:r w:rsidRPr="0026651A">
        <w:rPr>
          <w:rFonts w:ascii="Arial" w:hAnsi="Arial" w:cs="Arial"/>
          <w:color w:val="auto"/>
          <w:sz w:val="19"/>
          <w:szCs w:val="19"/>
        </w:rPr>
        <w:t xml:space="preserve">rinnen und Schüler – Verpflichtung zur Verschwiegenheit“ zur ausdrücklichen Verschwiegenheit verpflichtet. </w:t>
      </w:r>
    </w:p>
    <w:p w:rsidR="00076364" w:rsidRPr="00393BF9" w:rsidRDefault="00076364" w:rsidP="0026651A">
      <w:pPr>
        <w:pStyle w:val="Default"/>
        <w:jc w:val="both"/>
        <w:rPr>
          <w:rFonts w:ascii="Arial" w:hAnsi="Arial" w:cs="Arial"/>
          <w:color w:val="auto"/>
          <w:sz w:val="12"/>
          <w:szCs w:val="12"/>
        </w:rPr>
      </w:pP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Lehrkräfte, die das Betriebspraktikum betreuen, weisen bei der Vorbereitung, Durchführung und Auswertung des Praktikums auf die datenschutzrechtlichen Fragestellu</w:t>
      </w:r>
      <w:r w:rsidRPr="0026651A">
        <w:rPr>
          <w:rFonts w:ascii="Arial" w:hAnsi="Arial" w:cs="Arial"/>
          <w:color w:val="auto"/>
          <w:sz w:val="19"/>
          <w:szCs w:val="19"/>
        </w:rPr>
        <w:t>n</w:t>
      </w:r>
      <w:r w:rsidRPr="0026651A">
        <w:rPr>
          <w:rFonts w:ascii="Arial" w:hAnsi="Arial" w:cs="Arial"/>
          <w:color w:val="auto"/>
          <w:sz w:val="19"/>
          <w:szCs w:val="19"/>
        </w:rPr>
        <w:t xml:space="preserve">gen hin und erklären den Schülerinnen und Schülern altersgemäß die Bedeutung der Verschwiegenheitspflicht. </w:t>
      </w:r>
    </w:p>
    <w:p w:rsidR="00076364" w:rsidRPr="00393BF9" w:rsidRDefault="00076364" w:rsidP="0026651A">
      <w:pPr>
        <w:pStyle w:val="Default"/>
        <w:jc w:val="both"/>
        <w:rPr>
          <w:rFonts w:ascii="Arial" w:hAnsi="Arial" w:cs="Arial"/>
          <w:b/>
          <w:bCs/>
          <w:color w:val="auto"/>
          <w:sz w:val="16"/>
          <w:szCs w:val="16"/>
        </w:rPr>
      </w:pPr>
    </w:p>
    <w:p w:rsidR="00076364" w:rsidRPr="0026651A" w:rsidRDefault="00076364" w:rsidP="0026651A">
      <w:pPr>
        <w:pStyle w:val="Default"/>
        <w:jc w:val="both"/>
        <w:rPr>
          <w:rFonts w:ascii="Arial" w:hAnsi="Arial" w:cs="Arial"/>
          <w:color w:val="auto"/>
          <w:sz w:val="19"/>
          <w:szCs w:val="19"/>
        </w:rPr>
      </w:pPr>
      <w:r w:rsidRPr="0026651A">
        <w:rPr>
          <w:rFonts w:ascii="Arial" w:hAnsi="Arial" w:cs="Arial"/>
          <w:b/>
          <w:bCs/>
          <w:color w:val="auto"/>
          <w:sz w:val="19"/>
          <w:szCs w:val="19"/>
        </w:rPr>
        <w:t xml:space="preserve">Bestimmungen des Jugendarbeitsschutzgesetzes </w:t>
      </w:r>
    </w:p>
    <w:p w:rsidR="00076364" w:rsidRPr="0026651A" w:rsidRDefault="00076364" w:rsidP="0026651A">
      <w:pPr>
        <w:autoSpaceDE w:val="0"/>
        <w:autoSpaceDN w:val="0"/>
        <w:adjustRightInd w:val="0"/>
        <w:spacing w:after="0" w:line="240" w:lineRule="auto"/>
        <w:jc w:val="both"/>
        <w:rPr>
          <w:rFonts w:ascii="Arial" w:hAnsi="Arial" w:cs="Arial"/>
          <w:sz w:val="19"/>
          <w:szCs w:val="19"/>
        </w:rPr>
      </w:pPr>
      <w:r w:rsidRPr="0026651A">
        <w:rPr>
          <w:rFonts w:ascii="Arial" w:hAnsi="Arial" w:cs="Arial"/>
          <w:sz w:val="19"/>
          <w:szCs w:val="19"/>
        </w:rPr>
        <w:t>Betriebspraktika sind einem Berufsausbildungsverhältnis ähnlich. Es finden die Bestimmungen des „Gesetzes zum Schutz der arbeitenden Jugend“ (Jugendarbeitsschutzg</w:t>
      </w:r>
      <w:r w:rsidRPr="0026651A">
        <w:rPr>
          <w:rFonts w:ascii="Arial" w:hAnsi="Arial" w:cs="Arial"/>
          <w:sz w:val="19"/>
          <w:szCs w:val="19"/>
        </w:rPr>
        <w:t>e</w:t>
      </w:r>
      <w:r w:rsidRPr="0026651A">
        <w:rPr>
          <w:rFonts w:ascii="Arial" w:hAnsi="Arial" w:cs="Arial"/>
          <w:sz w:val="19"/>
          <w:szCs w:val="19"/>
        </w:rPr>
        <w:t>setz - JArbSchG vom 12. April 1976 (BGBl. I S. 965), zuletzt geändert durch Artikel 3 des Gesetzes vom 12. Dezember 2019 (BGBl. I S. 2522) in der jeweils gelte</w:t>
      </w:r>
      <w:r w:rsidRPr="0026651A">
        <w:rPr>
          <w:rFonts w:ascii="Arial" w:hAnsi="Arial" w:cs="Arial"/>
          <w:sz w:val="19"/>
          <w:szCs w:val="19"/>
        </w:rPr>
        <w:t>n</w:t>
      </w:r>
      <w:r w:rsidRPr="0026651A">
        <w:rPr>
          <w:rFonts w:ascii="Arial" w:hAnsi="Arial" w:cs="Arial"/>
          <w:sz w:val="19"/>
          <w:szCs w:val="19"/>
        </w:rPr>
        <w:t>den Fassung) und des jeweiligen Unfallversicherungstr</w:t>
      </w:r>
      <w:r w:rsidRPr="0026651A">
        <w:rPr>
          <w:rFonts w:ascii="Arial" w:hAnsi="Arial" w:cs="Arial"/>
          <w:sz w:val="19"/>
          <w:szCs w:val="19"/>
        </w:rPr>
        <w:t>ä</w:t>
      </w:r>
      <w:r w:rsidRPr="0026651A">
        <w:rPr>
          <w:rFonts w:ascii="Arial" w:hAnsi="Arial" w:cs="Arial"/>
          <w:sz w:val="19"/>
          <w:szCs w:val="19"/>
        </w:rPr>
        <w:t xml:space="preserve">gers entsprechende Anwendung. – Soweit hier Stunden angesprochen sind, handelt es sich um Zeitstunden à 60 Minuten. </w:t>
      </w:r>
    </w:p>
    <w:p w:rsidR="00076364" w:rsidRPr="0026651A" w:rsidRDefault="00076364" w:rsidP="0026651A">
      <w:pPr>
        <w:pStyle w:val="ListParagraph"/>
        <w:numPr>
          <w:ilvl w:val="0"/>
          <w:numId w:val="3"/>
        </w:numPr>
        <w:spacing w:after="0" w:line="240" w:lineRule="auto"/>
        <w:ind w:left="284" w:hanging="284"/>
        <w:jc w:val="both"/>
        <w:rPr>
          <w:rFonts w:ascii="Arial" w:hAnsi="Arial" w:cs="Arial"/>
          <w:sz w:val="19"/>
          <w:szCs w:val="19"/>
        </w:rPr>
      </w:pPr>
      <w:r w:rsidRPr="0026651A">
        <w:rPr>
          <w:rFonts w:ascii="Arial" w:hAnsi="Arial" w:cs="Arial"/>
          <w:sz w:val="19"/>
          <w:szCs w:val="19"/>
        </w:rPr>
        <w:t xml:space="preserve">Kind im Sinne des JArbSchG ist, wer noch nicht 15 Jahre alt ist (§ 2 Abs. 1) </w:t>
      </w:r>
    </w:p>
    <w:p w:rsidR="00076364" w:rsidRPr="0026651A" w:rsidRDefault="00076364" w:rsidP="0026651A">
      <w:pPr>
        <w:pStyle w:val="ListParagraph"/>
        <w:numPr>
          <w:ilvl w:val="0"/>
          <w:numId w:val="3"/>
        </w:numPr>
        <w:spacing w:after="0" w:line="240" w:lineRule="auto"/>
        <w:ind w:left="284" w:hanging="284"/>
        <w:jc w:val="both"/>
        <w:rPr>
          <w:rFonts w:ascii="Arial" w:hAnsi="Arial" w:cs="Arial"/>
          <w:sz w:val="19"/>
          <w:szCs w:val="19"/>
        </w:rPr>
      </w:pPr>
      <w:r w:rsidRPr="0026651A">
        <w:rPr>
          <w:rFonts w:ascii="Arial" w:hAnsi="Arial" w:cs="Arial"/>
          <w:sz w:val="19"/>
          <w:szCs w:val="19"/>
        </w:rPr>
        <w:t xml:space="preserve">Jugendliche oder Jugendlicher im Sinne des JArbSchG ist, wer 15, aber noch nicht 18 Jahre alt ist (§ 2 Abs. 2). </w:t>
      </w:r>
    </w:p>
    <w:p w:rsidR="00076364" w:rsidRPr="0026651A" w:rsidRDefault="00076364" w:rsidP="0026651A">
      <w:pPr>
        <w:pStyle w:val="ListParagraph"/>
        <w:numPr>
          <w:ilvl w:val="0"/>
          <w:numId w:val="3"/>
        </w:numPr>
        <w:spacing w:after="0" w:line="240" w:lineRule="auto"/>
        <w:ind w:left="284" w:hanging="284"/>
        <w:jc w:val="both"/>
        <w:rPr>
          <w:rFonts w:ascii="Arial" w:hAnsi="Arial" w:cs="Arial"/>
          <w:sz w:val="19"/>
          <w:szCs w:val="19"/>
        </w:rPr>
      </w:pPr>
      <w:r w:rsidRPr="0026651A">
        <w:rPr>
          <w:rFonts w:ascii="Arial" w:hAnsi="Arial" w:cs="Arial"/>
          <w:sz w:val="19"/>
          <w:szCs w:val="19"/>
        </w:rPr>
        <w:t>Auf Jugendliche, die der Vollzeitschulpflicht unterli</w:t>
      </w:r>
      <w:r w:rsidRPr="0026651A">
        <w:rPr>
          <w:rFonts w:ascii="Arial" w:hAnsi="Arial" w:cs="Arial"/>
          <w:sz w:val="19"/>
          <w:szCs w:val="19"/>
        </w:rPr>
        <w:t>e</w:t>
      </w:r>
      <w:r w:rsidRPr="0026651A">
        <w:rPr>
          <w:rFonts w:ascii="Arial" w:hAnsi="Arial" w:cs="Arial"/>
          <w:sz w:val="19"/>
          <w:szCs w:val="19"/>
        </w:rPr>
        <w:t>gen, finden die für Kinder geltenden Vorschriften</w:t>
      </w:r>
    </w:p>
    <w:p w:rsidR="00076364" w:rsidRPr="0026651A" w:rsidRDefault="00076364" w:rsidP="0026651A">
      <w:pPr>
        <w:pStyle w:val="ListParagraph"/>
        <w:spacing w:after="0" w:line="240" w:lineRule="auto"/>
        <w:ind w:left="284"/>
        <w:jc w:val="both"/>
        <w:rPr>
          <w:rFonts w:ascii="Arial" w:hAnsi="Arial" w:cs="Arial"/>
          <w:sz w:val="19"/>
          <w:szCs w:val="19"/>
        </w:rPr>
      </w:pPr>
      <w:r w:rsidRPr="0026651A">
        <w:rPr>
          <w:rFonts w:ascii="Arial" w:hAnsi="Arial" w:cs="Arial"/>
          <w:sz w:val="19"/>
          <w:szCs w:val="19"/>
        </w:rPr>
        <w:t xml:space="preserve">Anwendung (§ 2 Abs. 3). </w:t>
      </w:r>
    </w:p>
    <w:p w:rsidR="00076364" w:rsidRPr="0026651A" w:rsidRDefault="00076364" w:rsidP="0026651A">
      <w:pPr>
        <w:pStyle w:val="ListParagraph"/>
        <w:numPr>
          <w:ilvl w:val="0"/>
          <w:numId w:val="3"/>
        </w:numPr>
        <w:spacing w:after="0" w:line="240" w:lineRule="auto"/>
        <w:ind w:left="284" w:hanging="284"/>
        <w:jc w:val="both"/>
        <w:rPr>
          <w:rFonts w:ascii="Arial" w:hAnsi="Arial" w:cs="Arial"/>
          <w:sz w:val="19"/>
          <w:szCs w:val="19"/>
        </w:rPr>
      </w:pPr>
      <w:r w:rsidRPr="0026651A">
        <w:rPr>
          <w:rFonts w:ascii="Arial" w:hAnsi="Arial" w:cs="Arial"/>
          <w:sz w:val="19"/>
          <w:szCs w:val="19"/>
        </w:rPr>
        <w:t>Schülerinnen und Schüler dürfen bis zu sieben Stu</w:t>
      </w:r>
      <w:r w:rsidRPr="0026651A">
        <w:rPr>
          <w:rFonts w:ascii="Arial" w:hAnsi="Arial" w:cs="Arial"/>
          <w:sz w:val="19"/>
          <w:szCs w:val="19"/>
        </w:rPr>
        <w:t>n</w:t>
      </w:r>
      <w:r w:rsidRPr="0026651A">
        <w:rPr>
          <w:rFonts w:ascii="Arial" w:hAnsi="Arial" w:cs="Arial"/>
          <w:sz w:val="19"/>
          <w:szCs w:val="19"/>
        </w:rPr>
        <w:t>den täglich und 35 Stunden wöchentlich nur mit leic</w:t>
      </w:r>
      <w:r w:rsidRPr="0026651A">
        <w:rPr>
          <w:rFonts w:ascii="Arial" w:hAnsi="Arial" w:cs="Arial"/>
          <w:sz w:val="19"/>
          <w:szCs w:val="19"/>
        </w:rPr>
        <w:t>h</w:t>
      </w:r>
      <w:r w:rsidRPr="0026651A">
        <w:rPr>
          <w:rFonts w:ascii="Arial" w:hAnsi="Arial" w:cs="Arial"/>
          <w:sz w:val="19"/>
          <w:szCs w:val="19"/>
        </w:rPr>
        <w:t xml:space="preserve">ten und für sie geeigneten Tätigkeiten beschäftigt werden (§ 5 Abs. 2 Satz 2 i.V. m. § 7 Satz 1 Nr. 2 JArbSchG). </w:t>
      </w:r>
    </w:p>
    <w:p w:rsidR="00076364" w:rsidRPr="0026651A" w:rsidRDefault="00076364" w:rsidP="0026651A">
      <w:pPr>
        <w:spacing w:after="0" w:line="240" w:lineRule="auto"/>
        <w:jc w:val="both"/>
        <w:rPr>
          <w:rFonts w:ascii="Arial" w:hAnsi="Arial" w:cs="Arial"/>
          <w:sz w:val="19"/>
          <w:szCs w:val="19"/>
        </w:rPr>
      </w:pPr>
      <w:r w:rsidRPr="0026651A">
        <w:rPr>
          <w:rFonts w:ascii="Arial" w:hAnsi="Arial" w:cs="Arial"/>
          <w:sz w:val="19"/>
          <w:szCs w:val="19"/>
        </w:rPr>
        <w:t>Die Vorschriften der §§ 8 - 46 JArbSchG sind entspr</w:t>
      </w:r>
      <w:r w:rsidRPr="0026651A">
        <w:rPr>
          <w:rFonts w:ascii="Arial" w:hAnsi="Arial" w:cs="Arial"/>
          <w:sz w:val="19"/>
          <w:szCs w:val="19"/>
        </w:rPr>
        <w:t>e</w:t>
      </w:r>
      <w:r w:rsidRPr="0026651A">
        <w:rPr>
          <w:rFonts w:ascii="Arial" w:hAnsi="Arial" w:cs="Arial"/>
          <w:sz w:val="19"/>
          <w:szCs w:val="19"/>
        </w:rPr>
        <w:t>chend anzuwenden; dabei kommen § 9, § 10, § 19 und § 21 JArbSchG nicht in Betracht.</w:t>
      </w:r>
    </w:p>
    <w:p w:rsidR="00076364" w:rsidRPr="0026651A" w:rsidRDefault="00076364" w:rsidP="0026651A">
      <w:pPr>
        <w:pStyle w:val="Default"/>
        <w:numPr>
          <w:ilvl w:val="0"/>
          <w:numId w:val="3"/>
        </w:numPr>
        <w:ind w:left="284" w:hanging="284"/>
        <w:jc w:val="both"/>
        <w:rPr>
          <w:rFonts w:ascii="Arial" w:hAnsi="Arial" w:cs="Arial"/>
          <w:color w:val="auto"/>
          <w:sz w:val="19"/>
          <w:szCs w:val="19"/>
        </w:rPr>
      </w:pPr>
      <w:r w:rsidRPr="0026651A">
        <w:rPr>
          <w:rFonts w:ascii="Arial" w:hAnsi="Arial" w:cs="Arial"/>
          <w:color w:val="auto"/>
          <w:sz w:val="19"/>
          <w:szCs w:val="19"/>
        </w:rPr>
        <w:t>Die Arbeitszeit liegt Montag bis Freitag in der Zeit zwischen 6 und 20 Uhr. (§ 14 Abs. 1 JArbSchG). D</w:t>
      </w:r>
      <w:r w:rsidRPr="0026651A">
        <w:rPr>
          <w:rFonts w:ascii="Arial" w:hAnsi="Arial" w:cs="Arial"/>
          <w:color w:val="auto"/>
          <w:sz w:val="19"/>
          <w:szCs w:val="19"/>
        </w:rPr>
        <w:t>a</w:t>
      </w:r>
      <w:r w:rsidRPr="0026651A">
        <w:rPr>
          <w:rFonts w:ascii="Arial" w:hAnsi="Arial" w:cs="Arial"/>
          <w:color w:val="auto"/>
          <w:sz w:val="19"/>
          <w:szCs w:val="19"/>
        </w:rPr>
        <w:t xml:space="preserve">bei gelten folgende Ausnahmen: </w:t>
      </w: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 xml:space="preserve">6.1 Jugendliche über 16 Jahre dürfen </w:t>
      </w:r>
    </w:p>
    <w:p w:rsidR="00076364" w:rsidRPr="0026651A" w:rsidRDefault="00076364" w:rsidP="0026651A">
      <w:pPr>
        <w:pStyle w:val="Default"/>
        <w:ind w:left="284"/>
        <w:jc w:val="both"/>
        <w:rPr>
          <w:rFonts w:ascii="Arial" w:hAnsi="Arial" w:cs="Arial"/>
          <w:color w:val="auto"/>
          <w:sz w:val="19"/>
          <w:szCs w:val="19"/>
        </w:rPr>
      </w:pPr>
      <w:r w:rsidRPr="0026651A">
        <w:rPr>
          <w:rFonts w:ascii="Arial" w:hAnsi="Arial" w:cs="Arial"/>
          <w:color w:val="auto"/>
          <w:sz w:val="19"/>
          <w:szCs w:val="19"/>
        </w:rPr>
        <w:t>a) im Gaststätten-</w:t>
      </w:r>
      <w:r>
        <w:rPr>
          <w:rFonts w:ascii="Arial" w:hAnsi="Arial" w:cs="Arial"/>
          <w:color w:val="auto"/>
          <w:sz w:val="19"/>
          <w:szCs w:val="19"/>
        </w:rPr>
        <w:t xml:space="preserve"> </w:t>
      </w:r>
      <w:r w:rsidRPr="0026651A">
        <w:rPr>
          <w:rFonts w:ascii="Arial" w:hAnsi="Arial" w:cs="Arial"/>
          <w:color w:val="auto"/>
          <w:sz w:val="19"/>
          <w:szCs w:val="19"/>
        </w:rPr>
        <w:t xml:space="preserve">und Schaustellergewerbe bis 22 Uhr; </w:t>
      </w:r>
    </w:p>
    <w:p w:rsidR="00076364" w:rsidRPr="0026651A" w:rsidRDefault="00076364" w:rsidP="0026651A">
      <w:pPr>
        <w:pStyle w:val="Default"/>
        <w:ind w:left="284"/>
        <w:jc w:val="both"/>
        <w:rPr>
          <w:rFonts w:ascii="Arial" w:hAnsi="Arial" w:cs="Arial"/>
          <w:color w:val="auto"/>
          <w:sz w:val="19"/>
          <w:szCs w:val="19"/>
        </w:rPr>
      </w:pPr>
      <w:r w:rsidRPr="0026651A">
        <w:rPr>
          <w:rFonts w:ascii="Arial" w:hAnsi="Arial" w:cs="Arial"/>
          <w:color w:val="auto"/>
          <w:sz w:val="19"/>
          <w:szCs w:val="19"/>
        </w:rPr>
        <w:t xml:space="preserve">b)  in mehrschichtigen Betrieben bis 23 Uhr; </w:t>
      </w:r>
    </w:p>
    <w:p w:rsidR="00076364" w:rsidRPr="0026651A" w:rsidRDefault="00076364" w:rsidP="0026651A">
      <w:pPr>
        <w:pStyle w:val="Default"/>
        <w:ind w:left="284"/>
        <w:jc w:val="both"/>
        <w:rPr>
          <w:rFonts w:ascii="Arial" w:hAnsi="Arial" w:cs="Arial"/>
          <w:color w:val="auto"/>
          <w:sz w:val="19"/>
          <w:szCs w:val="19"/>
        </w:rPr>
      </w:pPr>
      <w:r w:rsidRPr="0026651A">
        <w:rPr>
          <w:rFonts w:ascii="Arial" w:hAnsi="Arial" w:cs="Arial"/>
          <w:color w:val="auto"/>
          <w:sz w:val="19"/>
          <w:szCs w:val="19"/>
        </w:rPr>
        <w:t xml:space="preserve">c)  in der Landwirtschaft ab 5 Uhr oder bis 21 Uhr; </w:t>
      </w:r>
    </w:p>
    <w:p w:rsidR="00076364" w:rsidRPr="0026651A" w:rsidRDefault="00076364" w:rsidP="0026651A">
      <w:pPr>
        <w:pStyle w:val="Default"/>
        <w:ind w:left="284"/>
        <w:jc w:val="both"/>
        <w:rPr>
          <w:rFonts w:ascii="Arial" w:hAnsi="Arial" w:cs="Arial"/>
          <w:color w:val="auto"/>
          <w:sz w:val="19"/>
          <w:szCs w:val="19"/>
        </w:rPr>
      </w:pPr>
      <w:r w:rsidRPr="0026651A">
        <w:rPr>
          <w:rFonts w:ascii="Arial" w:hAnsi="Arial" w:cs="Arial"/>
          <w:color w:val="auto"/>
          <w:sz w:val="19"/>
          <w:szCs w:val="19"/>
        </w:rPr>
        <w:t>d) in Bäckereien und Konditoreien ab 5 Uhr beschä</w:t>
      </w:r>
      <w:r w:rsidRPr="0026651A">
        <w:rPr>
          <w:rFonts w:ascii="Arial" w:hAnsi="Arial" w:cs="Arial"/>
          <w:color w:val="auto"/>
          <w:sz w:val="19"/>
          <w:szCs w:val="19"/>
        </w:rPr>
        <w:t>f</w:t>
      </w:r>
      <w:r w:rsidRPr="0026651A">
        <w:rPr>
          <w:rFonts w:ascii="Arial" w:hAnsi="Arial" w:cs="Arial"/>
          <w:color w:val="auto"/>
          <w:sz w:val="19"/>
          <w:szCs w:val="19"/>
        </w:rPr>
        <w:t xml:space="preserve">tigt werden (§ 14 Abs. 2 </w:t>
      </w:r>
      <w:bookmarkStart w:id="0" w:name="_GoBack"/>
      <w:bookmarkEnd w:id="0"/>
      <w:r w:rsidRPr="0026651A">
        <w:rPr>
          <w:rFonts w:ascii="Arial" w:hAnsi="Arial" w:cs="Arial"/>
          <w:color w:val="auto"/>
          <w:sz w:val="19"/>
          <w:szCs w:val="19"/>
        </w:rPr>
        <w:t xml:space="preserve">JArbSchG). </w:t>
      </w: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 xml:space="preserve">6.2 Jugendliche über 17 Jahre dürfen in Bäckereien ab </w:t>
      </w: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 xml:space="preserve">     4 Uhr beschäftigt werden (§ 14 Abs. 3 JArbSchG). </w:t>
      </w:r>
    </w:p>
    <w:p w:rsidR="00076364" w:rsidRPr="0026651A" w:rsidRDefault="00076364" w:rsidP="0026651A">
      <w:pPr>
        <w:pStyle w:val="Default"/>
        <w:numPr>
          <w:ilvl w:val="0"/>
          <w:numId w:val="3"/>
        </w:numPr>
        <w:ind w:left="284" w:hanging="284"/>
        <w:jc w:val="both"/>
        <w:rPr>
          <w:rFonts w:ascii="Arial" w:hAnsi="Arial" w:cs="Arial"/>
          <w:color w:val="auto"/>
          <w:sz w:val="19"/>
          <w:szCs w:val="19"/>
        </w:rPr>
      </w:pPr>
      <w:r w:rsidRPr="0026651A">
        <w:rPr>
          <w:rFonts w:ascii="Arial" w:hAnsi="Arial" w:cs="Arial"/>
          <w:color w:val="auto"/>
          <w:sz w:val="19"/>
          <w:szCs w:val="19"/>
        </w:rPr>
        <w:t>In den in § 16 Abs. 2 JArbSchG aufgeführten Au</w:t>
      </w:r>
      <w:r w:rsidRPr="0026651A">
        <w:rPr>
          <w:rFonts w:ascii="Arial" w:hAnsi="Arial" w:cs="Arial"/>
          <w:color w:val="auto"/>
          <w:sz w:val="19"/>
          <w:szCs w:val="19"/>
        </w:rPr>
        <w:t>s</w:t>
      </w:r>
      <w:r w:rsidRPr="0026651A">
        <w:rPr>
          <w:rFonts w:ascii="Arial" w:hAnsi="Arial" w:cs="Arial"/>
          <w:color w:val="auto"/>
          <w:sz w:val="19"/>
          <w:szCs w:val="19"/>
        </w:rPr>
        <w:t>nahmefällen (z.B. Krankenanstalten und Heime, Ve</w:t>
      </w:r>
      <w:r w:rsidRPr="0026651A">
        <w:rPr>
          <w:rFonts w:ascii="Arial" w:hAnsi="Arial" w:cs="Arial"/>
          <w:color w:val="auto"/>
          <w:sz w:val="19"/>
          <w:szCs w:val="19"/>
        </w:rPr>
        <w:t>r</w:t>
      </w:r>
      <w:r w:rsidRPr="0026651A">
        <w:rPr>
          <w:rFonts w:ascii="Arial" w:hAnsi="Arial" w:cs="Arial"/>
          <w:color w:val="auto"/>
          <w:sz w:val="19"/>
          <w:szCs w:val="19"/>
        </w:rPr>
        <w:t>kaufsstellen, Bäckereien, Friseurbetriebe, Landwir</w:t>
      </w:r>
      <w:r w:rsidRPr="0026651A">
        <w:rPr>
          <w:rFonts w:ascii="Arial" w:hAnsi="Arial" w:cs="Arial"/>
          <w:color w:val="auto"/>
          <w:sz w:val="19"/>
          <w:szCs w:val="19"/>
        </w:rPr>
        <w:t>t</w:t>
      </w:r>
      <w:r w:rsidRPr="0026651A">
        <w:rPr>
          <w:rFonts w:ascii="Arial" w:hAnsi="Arial" w:cs="Arial"/>
          <w:color w:val="auto"/>
          <w:sz w:val="19"/>
          <w:szCs w:val="19"/>
        </w:rPr>
        <w:t xml:space="preserve">schaft, Gaststätten) können Jugendliche auch an Samstagen tätig sein. Die tägliche Arbeitszeit beträgt in keinem Fall mehr als acht Stunden. </w:t>
      </w:r>
    </w:p>
    <w:p w:rsidR="00076364" w:rsidRPr="0026651A" w:rsidRDefault="00076364" w:rsidP="0026651A">
      <w:pPr>
        <w:pStyle w:val="Default"/>
        <w:numPr>
          <w:ilvl w:val="0"/>
          <w:numId w:val="3"/>
        </w:numPr>
        <w:ind w:left="284" w:hanging="284"/>
        <w:jc w:val="both"/>
        <w:rPr>
          <w:rFonts w:ascii="Arial" w:hAnsi="Arial" w:cs="Arial"/>
          <w:color w:val="auto"/>
          <w:sz w:val="19"/>
          <w:szCs w:val="19"/>
        </w:rPr>
      </w:pPr>
      <w:r w:rsidRPr="0026651A">
        <w:rPr>
          <w:rFonts w:ascii="Arial" w:hAnsi="Arial" w:cs="Arial"/>
          <w:color w:val="auto"/>
          <w:sz w:val="19"/>
          <w:szCs w:val="19"/>
        </w:rPr>
        <w:t>Die tägliche Arbeitszeit ist die Zeit vom Beginn bis zum Ende der täglichen Beschäftigung ohne die R</w:t>
      </w:r>
      <w:r w:rsidRPr="0026651A">
        <w:rPr>
          <w:rFonts w:ascii="Arial" w:hAnsi="Arial" w:cs="Arial"/>
          <w:color w:val="auto"/>
          <w:sz w:val="19"/>
          <w:szCs w:val="19"/>
        </w:rPr>
        <w:t>u</w:t>
      </w:r>
      <w:r w:rsidRPr="0026651A">
        <w:rPr>
          <w:rFonts w:ascii="Arial" w:hAnsi="Arial" w:cs="Arial"/>
          <w:color w:val="auto"/>
          <w:sz w:val="19"/>
          <w:szCs w:val="19"/>
        </w:rPr>
        <w:t xml:space="preserve">hepausen (JArbSchG § 4 Abs. 1). </w:t>
      </w:r>
    </w:p>
    <w:p w:rsidR="00076364" w:rsidRPr="0026651A" w:rsidRDefault="00076364" w:rsidP="0026651A">
      <w:pPr>
        <w:pStyle w:val="Default"/>
        <w:numPr>
          <w:ilvl w:val="0"/>
          <w:numId w:val="3"/>
        </w:numPr>
        <w:ind w:left="284" w:hanging="284"/>
        <w:jc w:val="both"/>
        <w:rPr>
          <w:rFonts w:ascii="Arial" w:hAnsi="Arial" w:cs="Arial"/>
          <w:color w:val="auto"/>
          <w:sz w:val="19"/>
          <w:szCs w:val="19"/>
        </w:rPr>
      </w:pPr>
      <w:r w:rsidRPr="0026651A">
        <w:rPr>
          <w:rFonts w:ascii="Arial" w:hAnsi="Arial" w:cs="Arial"/>
          <w:color w:val="auto"/>
          <w:sz w:val="19"/>
          <w:szCs w:val="19"/>
        </w:rPr>
        <w:t>Den Schülerinnen und Schülern müssen mindestens die nach § 11 JArbSchG vorgesehenen Ruhepausen gewährt werden. Bei einer Arbeitszeit von 4,5 bis 6 Stunden müssen sie mindestens 30 Minuten, bei einer Arbeitszeit von mehr als 6 Stunden mindestens 60 M</w:t>
      </w:r>
      <w:r w:rsidRPr="0026651A">
        <w:rPr>
          <w:rFonts w:ascii="Arial" w:hAnsi="Arial" w:cs="Arial"/>
          <w:color w:val="auto"/>
          <w:sz w:val="19"/>
          <w:szCs w:val="19"/>
        </w:rPr>
        <w:t>i</w:t>
      </w:r>
      <w:r w:rsidRPr="0026651A">
        <w:rPr>
          <w:rFonts w:ascii="Arial" w:hAnsi="Arial" w:cs="Arial"/>
          <w:color w:val="auto"/>
          <w:sz w:val="19"/>
          <w:szCs w:val="19"/>
        </w:rPr>
        <w:t>nuten betragen. Als Ruhepause gilt nur eine Arbeit</w:t>
      </w:r>
      <w:r w:rsidRPr="0026651A">
        <w:rPr>
          <w:rFonts w:ascii="Arial" w:hAnsi="Arial" w:cs="Arial"/>
          <w:color w:val="auto"/>
          <w:sz w:val="19"/>
          <w:szCs w:val="19"/>
        </w:rPr>
        <w:t>s</w:t>
      </w:r>
      <w:r w:rsidRPr="0026651A">
        <w:rPr>
          <w:rFonts w:ascii="Arial" w:hAnsi="Arial" w:cs="Arial"/>
          <w:color w:val="auto"/>
          <w:sz w:val="19"/>
          <w:szCs w:val="19"/>
        </w:rPr>
        <w:t>unterbrechung von mindestens 15 Minuten (§ 11 Abs. 1 JArbSchG). Die Ruhepausen müssen in angeme</w:t>
      </w:r>
      <w:r w:rsidRPr="0026651A">
        <w:rPr>
          <w:rFonts w:ascii="Arial" w:hAnsi="Arial" w:cs="Arial"/>
          <w:color w:val="auto"/>
          <w:sz w:val="19"/>
          <w:szCs w:val="19"/>
        </w:rPr>
        <w:t>s</w:t>
      </w:r>
      <w:r w:rsidRPr="0026651A">
        <w:rPr>
          <w:rFonts w:ascii="Arial" w:hAnsi="Arial" w:cs="Arial"/>
          <w:color w:val="auto"/>
          <w:sz w:val="19"/>
          <w:szCs w:val="19"/>
        </w:rPr>
        <w:t xml:space="preserve">sener zeitlicher Lage gewährt werden, frühestens eine Stunde nach Beginn und spätestens eine Stunde vor Ende der Arbeitszeit (§ 11 Abs. 2 JArbSchG). </w:t>
      </w:r>
    </w:p>
    <w:p w:rsidR="00076364" w:rsidRDefault="00076364" w:rsidP="0026651A">
      <w:pPr>
        <w:pStyle w:val="Default"/>
        <w:numPr>
          <w:ilvl w:val="0"/>
          <w:numId w:val="3"/>
        </w:numPr>
        <w:ind w:left="284"/>
        <w:jc w:val="both"/>
        <w:rPr>
          <w:rFonts w:ascii="Arial" w:hAnsi="Arial" w:cs="Arial"/>
          <w:color w:val="auto"/>
          <w:sz w:val="19"/>
          <w:szCs w:val="19"/>
        </w:rPr>
      </w:pPr>
      <w:r w:rsidRPr="0026651A">
        <w:rPr>
          <w:rFonts w:ascii="Arial" w:hAnsi="Arial" w:cs="Arial"/>
          <w:color w:val="auto"/>
          <w:sz w:val="19"/>
          <w:szCs w:val="19"/>
        </w:rPr>
        <w:t>Schichtzeit ist die tägliche Arbeitszeit unter Hinz</w:t>
      </w:r>
      <w:r w:rsidRPr="0026651A">
        <w:rPr>
          <w:rFonts w:ascii="Arial" w:hAnsi="Arial" w:cs="Arial"/>
          <w:color w:val="auto"/>
          <w:sz w:val="19"/>
          <w:szCs w:val="19"/>
        </w:rPr>
        <w:t>u</w:t>
      </w:r>
      <w:r w:rsidRPr="0026651A">
        <w:rPr>
          <w:rFonts w:ascii="Arial" w:hAnsi="Arial" w:cs="Arial"/>
          <w:color w:val="auto"/>
          <w:sz w:val="19"/>
          <w:szCs w:val="19"/>
        </w:rPr>
        <w:t xml:space="preserve">rechnung der Ruhepausen (§ 4 Abs. 2 JArbSchG). Die Schichtzeit darf bei den Schülerinnen und Schülern 10 Stunden nicht überschreiten (§ 12 JArbSchG). </w:t>
      </w:r>
    </w:p>
    <w:p w:rsidR="00076364" w:rsidRPr="00393BF9" w:rsidRDefault="00076364" w:rsidP="00505047">
      <w:pPr>
        <w:pStyle w:val="Default"/>
        <w:ind w:left="284"/>
        <w:jc w:val="both"/>
        <w:rPr>
          <w:rFonts w:ascii="Arial" w:hAnsi="Arial" w:cs="Arial"/>
          <w:color w:val="auto"/>
          <w:sz w:val="16"/>
          <w:szCs w:val="16"/>
        </w:rPr>
      </w:pPr>
    </w:p>
    <w:p w:rsidR="00076364" w:rsidRPr="00505047" w:rsidRDefault="00076364" w:rsidP="00505047">
      <w:pPr>
        <w:pStyle w:val="Default"/>
        <w:jc w:val="both"/>
        <w:rPr>
          <w:rFonts w:ascii="Arial" w:hAnsi="Arial" w:cs="Arial"/>
          <w:b/>
          <w:color w:val="auto"/>
          <w:sz w:val="19"/>
          <w:szCs w:val="19"/>
        </w:rPr>
      </w:pPr>
      <w:r w:rsidRPr="00505047">
        <w:rPr>
          <w:rFonts w:ascii="Arial" w:hAnsi="Arial" w:cs="Arial"/>
          <w:b/>
          <w:color w:val="auto"/>
          <w:sz w:val="19"/>
          <w:szCs w:val="19"/>
        </w:rPr>
        <w:t>Infektionsschutz</w:t>
      </w:r>
    </w:p>
    <w:p w:rsidR="00076364" w:rsidRDefault="00076364" w:rsidP="00505047">
      <w:pPr>
        <w:pStyle w:val="Default"/>
        <w:jc w:val="both"/>
        <w:rPr>
          <w:rFonts w:ascii="Arial" w:hAnsi="Arial" w:cs="Arial"/>
          <w:color w:val="auto"/>
          <w:sz w:val="19"/>
          <w:szCs w:val="19"/>
        </w:rPr>
      </w:pPr>
      <w:r w:rsidRPr="0026651A">
        <w:rPr>
          <w:rFonts w:ascii="Arial" w:hAnsi="Arial" w:cs="Arial"/>
          <w:color w:val="auto"/>
          <w:sz w:val="19"/>
          <w:szCs w:val="19"/>
        </w:rPr>
        <w:t>Vor der erstmaligen Aufnahme einer Tätigkeit in einer Gemeinschaftseinrichtung (Kinderkrippe, Kindertagesstä</w:t>
      </w:r>
      <w:r w:rsidRPr="0026651A">
        <w:rPr>
          <w:rFonts w:ascii="Arial" w:hAnsi="Arial" w:cs="Arial"/>
          <w:color w:val="auto"/>
          <w:sz w:val="19"/>
          <w:szCs w:val="19"/>
        </w:rPr>
        <w:t>t</w:t>
      </w:r>
      <w:r w:rsidRPr="0026651A">
        <w:rPr>
          <w:rFonts w:ascii="Arial" w:hAnsi="Arial" w:cs="Arial"/>
          <w:color w:val="auto"/>
          <w:sz w:val="19"/>
          <w:szCs w:val="19"/>
        </w:rPr>
        <w:t>te, Hort, Schule oder sonstige Bildungseinrichtung, Heim, Ferienlager oder ähnliche Einrichtung) ist es erforderlich, dass der Praktikumsbetrieb eine Belehrung über die g</w:t>
      </w:r>
      <w:r w:rsidRPr="0026651A">
        <w:rPr>
          <w:rFonts w:ascii="Arial" w:hAnsi="Arial" w:cs="Arial"/>
          <w:color w:val="auto"/>
          <w:sz w:val="19"/>
          <w:szCs w:val="19"/>
        </w:rPr>
        <w:t>e</w:t>
      </w:r>
      <w:r w:rsidRPr="0026651A">
        <w:rPr>
          <w:rFonts w:ascii="Arial" w:hAnsi="Arial" w:cs="Arial"/>
          <w:color w:val="auto"/>
          <w:sz w:val="19"/>
          <w:szCs w:val="19"/>
        </w:rPr>
        <w:t>sundheitlichen Anforderungen entsprechend § 35 des IfSG durchführt. Teilnehmende an Maßnahmen zur B</w:t>
      </w:r>
      <w:r w:rsidRPr="0026651A">
        <w:rPr>
          <w:rFonts w:ascii="Arial" w:hAnsi="Arial" w:cs="Arial"/>
          <w:color w:val="auto"/>
          <w:sz w:val="19"/>
          <w:szCs w:val="19"/>
        </w:rPr>
        <w:t>e</w:t>
      </w:r>
      <w:r w:rsidRPr="0026651A">
        <w:rPr>
          <w:rFonts w:ascii="Arial" w:hAnsi="Arial" w:cs="Arial"/>
          <w:color w:val="auto"/>
          <w:sz w:val="19"/>
          <w:szCs w:val="19"/>
        </w:rPr>
        <w:t>rufsorientierung müssen die gesundheitlichen Anford</w:t>
      </w:r>
      <w:r w:rsidRPr="0026651A">
        <w:rPr>
          <w:rFonts w:ascii="Arial" w:hAnsi="Arial" w:cs="Arial"/>
          <w:color w:val="auto"/>
          <w:sz w:val="19"/>
          <w:szCs w:val="19"/>
        </w:rPr>
        <w:t>e</w:t>
      </w:r>
      <w:r w:rsidRPr="0026651A">
        <w:rPr>
          <w:rFonts w:ascii="Arial" w:hAnsi="Arial" w:cs="Arial"/>
          <w:color w:val="auto"/>
          <w:sz w:val="19"/>
          <w:szCs w:val="19"/>
        </w:rPr>
        <w:t xml:space="preserve">rungen des § 34 IfSG erfüllen. </w:t>
      </w:r>
      <w:r>
        <w:rPr>
          <w:rFonts w:ascii="Arial" w:hAnsi="Arial" w:cs="Arial"/>
          <w:color w:val="auto"/>
          <w:sz w:val="19"/>
          <w:szCs w:val="19"/>
        </w:rPr>
        <w:t xml:space="preserve">Diesbezüglich </w:t>
      </w:r>
      <w:r w:rsidRPr="0026651A">
        <w:rPr>
          <w:rFonts w:ascii="Arial" w:hAnsi="Arial" w:cs="Arial"/>
          <w:color w:val="auto"/>
          <w:sz w:val="19"/>
          <w:szCs w:val="19"/>
        </w:rPr>
        <w:t>gelten b</w:t>
      </w:r>
      <w:r w:rsidRPr="0026651A">
        <w:rPr>
          <w:rFonts w:ascii="Arial" w:hAnsi="Arial" w:cs="Arial"/>
          <w:color w:val="auto"/>
          <w:sz w:val="19"/>
          <w:szCs w:val="19"/>
        </w:rPr>
        <w:t>e</w:t>
      </w:r>
      <w:r w:rsidRPr="0026651A">
        <w:rPr>
          <w:rFonts w:ascii="Arial" w:hAnsi="Arial" w:cs="Arial"/>
          <w:color w:val="auto"/>
          <w:sz w:val="19"/>
          <w:szCs w:val="19"/>
        </w:rPr>
        <w:t>sondere Vorschriften für Schülerinnen und Schüler, die eine Tätigkeit i. S. des § 42 IfSG (Herstellen, Behandeln und Inverkehrbringen von Lebensmitteln sowie Tätigke</w:t>
      </w:r>
      <w:r w:rsidRPr="0026651A">
        <w:rPr>
          <w:rFonts w:ascii="Arial" w:hAnsi="Arial" w:cs="Arial"/>
          <w:color w:val="auto"/>
          <w:sz w:val="19"/>
          <w:szCs w:val="19"/>
        </w:rPr>
        <w:t>i</w:t>
      </w:r>
      <w:r w:rsidRPr="0026651A">
        <w:rPr>
          <w:rFonts w:ascii="Arial" w:hAnsi="Arial" w:cs="Arial"/>
          <w:color w:val="auto"/>
          <w:sz w:val="19"/>
          <w:szCs w:val="19"/>
        </w:rPr>
        <w:t>ten in Küchen und Gaststätten und ähnlichen Einrichtu</w:t>
      </w:r>
      <w:r w:rsidRPr="0026651A">
        <w:rPr>
          <w:rFonts w:ascii="Arial" w:hAnsi="Arial" w:cs="Arial"/>
          <w:color w:val="auto"/>
          <w:sz w:val="19"/>
          <w:szCs w:val="19"/>
        </w:rPr>
        <w:t>n</w:t>
      </w:r>
      <w:r w:rsidRPr="0026651A">
        <w:rPr>
          <w:rFonts w:ascii="Arial" w:hAnsi="Arial" w:cs="Arial"/>
          <w:color w:val="auto"/>
          <w:sz w:val="19"/>
          <w:szCs w:val="19"/>
        </w:rPr>
        <w:t>gen) aufnehmen wollen oder die in Gemeinschaftseinric</w:t>
      </w:r>
      <w:r w:rsidRPr="0026651A">
        <w:rPr>
          <w:rFonts w:ascii="Arial" w:hAnsi="Arial" w:cs="Arial"/>
          <w:color w:val="auto"/>
          <w:sz w:val="19"/>
          <w:szCs w:val="19"/>
        </w:rPr>
        <w:t>h</w:t>
      </w:r>
      <w:r w:rsidRPr="0026651A">
        <w:rPr>
          <w:rFonts w:ascii="Arial" w:hAnsi="Arial" w:cs="Arial"/>
          <w:color w:val="auto"/>
          <w:sz w:val="19"/>
          <w:szCs w:val="19"/>
        </w:rPr>
        <w:t>tungen i. S. des § 33 IfSG (Einrichtungen, in denen übe</w:t>
      </w:r>
      <w:r w:rsidRPr="0026651A">
        <w:rPr>
          <w:rFonts w:ascii="Arial" w:hAnsi="Arial" w:cs="Arial"/>
          <w:color w:val="auto"/>
          <w:sz w:val="19"/>
          <w:szCs w:val="19"/>
        </w:rPr>
        <w:t>r</w:t>
      </w:r>
      <w:r w:rsidRPr="0026651A">
        <w:rPr>
          <w:rFonts w:ascii="Arial" w:hAnsi="Arial" w:cs="Arial"/>
          <w:color w:val="auto"/>
          <w:sz w:val="19"/>
          <w:szCs w:val="19"/>
        </w:rPr>
        <w:t>wiegend Säuglinge, Kinder oder Jugendliche betreut werden) arbeiten wollen. Einzelheiten hierzu sind dem IfSG und den dazu ergangenen Ausführungs-bestimmungen sowie den in mehreren Sprachen vorli</w:t>
      </w:r>
      <w:r w:rsidRPr="0026651A">
        <w:rPr>
          <w:rFonts w:ascii="Arial" w:hAnsi="Arial" w:cs="Arial"/>
          <w:color w:val="auto"/>
          <w:sz w:val="19"/>
          <w:szCs w:val="19"/>
        </w:rPr>
        <w:t>e</w:t>
      </w:r>
      <w:r w:rsidRPr="0026651A">
        <w:rPr>
          <w:rFonts w:ascii="Arial" w:hAnsi="Arial" w:cs="Arial"/>
          <w:color w:val="auto"/>
          <w:sz w:val="19"/>
          <w:szCs w:val="19"/>
        </w:rPr>
        <w:t xml:space="preserve">genden Merkblättern zu entnehmen. </w:t>
      </w:r>
    </w:p>
    <w:p w:rsidR="00076364" w:rsidRPr="00393BF9" w:rsidRDefault="00076364" w:rsidP="00505047">
      <w:pPr>
        <w:pStyle w:val="Default"/>
        <w:jc w:val="both"/>
        <w:rPr>
          <w:rFonts w:ascii="Arial" w:hAnsi="Arial" w:cs="Arial"/>
          <w:color w:val="auto"/>
          <w:sz w:val="12"/>
          <w:szCs w:val="12"/>
        </w:rPr>
      </w:pPr>
    </w:p>
    <w:p w:rsidR="00076364" w:rsidRDefault="00076364" w:rsidP="00505047">
      <w:pPr>
        <w:pStyle w:val="Default"/>
        <w:jc w:val="both"/>
        <w:rPr>
          <w:rFonts w:ascii="Arial" w:hAnsi="Arial" w:cs="Arial"/>
          <w:color w:val="auto"/>
          <w:sz w:val="19"/>
          <w:szCs w:val="19"/>
        </w:rPr>
      </w:pPr>
      <w:r w:rsidRPr="0026651A">
        <w:rPr>
          <w:rFonts w:ascii="Arial" w:hAnsi="Arial" w:cs="Arial"/>
          <w:color w:val="auto"/>
          <w:sz w:val="19"/>
          <w:szCs w:val="19"/>
        </w:rPr>
        <w:t xml:space="preserve">Bei einer Beschäftigung in einer Klinik oder sonstigen Einrichtung des Gesundheitswesens dürfen Schülerinnen und Schüler nicht mit Personen in Berührung kommen, durch die sie in ihrer Gesundheit gefährdet würden. </w:t>
      </w:r>
    </w:p>
    <w:p w:rsidR="00076364" w:rsidRPr="00393BF9" w:rsidRDefault="00076364" w:rsidP="00505047">
      <w:pPr>
        <w:pStyle w:val="Default"/>
        <w:jc w:val="both"/>
        <w:rPr>
          <w:rFonts w:ascii="Arial" w:hAnsi="Arial" w:cs="Arial"/>
          <w:color w:val="auto"/>
          <w:sz w:val="12"/>
          <w:szCs w:val="12"/>
        </w:rPr>
      </w:pPr>
    </w:p>
    <w:p w:rsidR="00076364" w:rsidRPr="0026651A" w:rsidRDefault="00076364" w:rsidP="00505047">
      <w:pPr>
        <w:pStyle w:val="Default"/>
        <w:jc w:val="both"/>
        <w:rPr>
          <w:rFonts w:ascii="Arial" w:hAnsi="Arial" w:cs="Arial"/>
          <w:color w:val="auto"/>
          <w:sz w:val="19"/>
          <w:szCs w:val="19"/>
        </w:rPr>
      </w:pPr>
      <w:r w:rsidRPr="0026651A">
        <w:rPr>
          <w:rFonts w:ascii="Arial" w:hAnsi="Arial" w:cs="Arial"/>
          <w:color w:val="auto"/>
          <w:sz w:val="19"/>
          <w:szCs w:val="19"/>
        </w:rPr>
        <w:t xml:space="preserve">Auf die besonderen Beschäftigungseinschränkungen und -verbote bei der Beschäftigung mit gefährlichen Arbeiten im Sinne des § 22 JArbSchG wird hingewiesen. </w:t>
      </w:r>
    </w:p>
    <w:p w:rsidR="00076364" w:rsidRPr="00393BF9" w:rsidRDefault="00076364" w:rsidP="0026651A">
      <w:pPr>
        <w:pStyle w:val="Default"/>
        <w:jc w:val="both"/>
        <w:rPr>
          <w:rFonts w:ascii="Arial" w:hAnsi="Arial" w:cs="Arial"/>
          <w:b/>
          <w:bCs/>
          <w:color w:val="auto"/>
          <w:sz w:val="16"/>
          <w:szCs w:val="16"/>
        </w:rPr>
      </w:pPr>
    </w:p>
    <w:p w:rsidR="00076364" w:rsidRPr="0026651A" w:rsidRDefault="00076364" w:rsidP="0026651A">
      <w:pPr>
        <w:pStyle w:val="Default"/>
        <w:jc w:val="both"/>
        <w:rPr>
          <w:rFonts w:ascii="Arial" w:hAnsi="Arial" w:cs="Arial"/>
          <w:color w:val="auto"/>
          <w:sz w:val="19"/>
          <w:szCs w:val="19"/>
        </w:rPr>
      </w:pPr>
      <w:r w:rsidRPr="0026651A">
        <w:rPr>
          <w:rFonts w:ascii="Arial" w:hAnsi="Arial" w:cs="Arial"/>
          <w:b/>
          <w:bCs/>
          <w:color w:val="auto"/>
          <w:sz w:val="19"/>
          <w:szCs w:val="19"/>
        </w:rPr>
        <w:t xml:space="preserve">Unfallversicherungsschutz </w:t>
      </w: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Schülerinnen und Schüler, die an einem Betriebsprakt</w:t>
      </w:r>
      <w:r w:rsidRPr="0026651A">
        <w:rPr>
          <w:rFonts w:ascii="Arial" w:hAnsi="Arial" w:cs="Arial"/>
          <w:color w:val="auto"/>
          <w:sz w:val="19"/>
          <w:szCs w:val="19"/>
        </w:rPr>
        <w:t>i</w:t>
      </w:r>
      <w:r w:rsidRPr="0026651A">
        <w:rPr>
          <w:rFonts w:ascii="Arial" w:hAnsi="Arial" w:cs="Arial"/>
          <w:color w:val="auto"/>
          <w:sz w:val="19"/>
          <w:szCs w:val="19"/>
        </w:rPr>
        <w:t>kum, einer Betriebserkundung oder einem Projekt im Sinne der VOBO teilnehmen, sind nach § 2 Abs. 1 Nr. 8b Siebtes Buch Sozialgesetzbuch - Gesetzliche Unfallvers</w:t>
      </w:r>
      <w:r w:rsidRPr="0026651A">
        <w:rPr>
          <w:rFonts w:ascii="Arial" w:hAnsi="Arial" w:cs="Arial"/>
          <w:color w:val="auto"/>
          <w:sz w:val="19"/>
          <w:szCs w:val="19"/>
        </w:rPr>
        <w:t>i</w:t>
      </w:r>
      <w:r w:rsidRPr="0026651A">
        <w:rPr>
          <w:rFonts w:ascii="Arial" w:hAnsi="Arial" w:cs="Arial"/>
          <w:color w:val="auto"/>
          <w:sz w:val="19"/>
          <w:szCs w:val="19"/>
        </w:rPr>
        <w:t>cherung (SGB VII) - (Artikel 1 des Gesetzes vom 7. A</w:t>
      </w:r>
      <w:r w:rsidRPr="0026651A">
        <w:rPr>
          <w:rFonts w:ascii="Arial" w:hAnsi="Arial" w:cs="Arial"/>
          <w:color w:val="auto"/>
          <w:sz w:val="19"/>
          <w:szCs w:val="19"/>
        </w:rPr>
        <w:t>u</w:t>
      </w:r>
      <w:r w:rsidRPr="0026651A">
        <w:rPr>
          <w:rFonts w:ascii="Arial" w:hAnsi="Arial" w:cs="Arial"/>
          <w:color w:val="auto"/>
          <w:sz w:val="19"/>
          <w:szCs w:val="19"/>
        </w:rPr>
        <w:t>gust 1996, BGBI. IS. 1254) in der jeweils geltenden Fa</w:t>
      </w:r>
      <w:r w:rsidRPr="0026651A">
        <w:rPr>
          <w:rFonts w:ascii="Arial" w:hAnsi="Arial" w:cs="Arial"/>
          <w:color w:val="auto"/>
          <w:sz w:val="19"/>
          <w:szCs w:val="19"/>
        </w:rPr>
        <w:t>s</w:t>
      </w:r>
      <w:r w:rsidRPr="0026651A">
        <w:rPr>
          <w:rFonts w:ascii="Arial" w:hAnsi="Arial" w:cs="Arial"/>
          <w:color w:val="auto"/>
          <w:sz w:val="19"/>
          <w:szCs w:val="19"/>
        </w:rPr>
        <w:t xml:space="preserve">sung gesetzlich unfallversichert. </w:t>
      </w:r>
    </w:p>
    <w:p w:rsidR="00076364" w:rsidRPr="00393BF9" w:rsidRDefault="00076364" w:rsidP="0026651A">
      <w:pPr>
        <w:pStyle w:val="Default"/>
        <w:jc w:val="both"/>
        <w:rPr>
          <w:rFonts w:ascii="Arial" w:hAnsi="Arial" w:cs="Arial"/>
          <w:b/>
          <w:bCs/>
          <w:color w:val="auto"/>
          <w:sz w:val="16"/>
          <w:szCs w:val="16"/>
        </w:rPr>
      </w:pPr>
    </w:p>
    <w:p w:rsidR="00076364" w:rsidRPr="0026651A" w:rsidRDefault="00076364" w:rsidP="0026651A">
      <w:pPr>
        <w:pStyle w:val="Default"/>
        <w:jc w:val="both"/>
        <w:rPr>
          <w:rFonts w:ascii="Arial" w:hAnsi="Arial" w:cs="Arial"/>
          <w:color w:val="auto"/>
          <w:sz w:val="19"/>
          <w:szCs w:val="19"/>
        </w:rPr>
      </w:pPr>
      <w:r w:rsidRPr="0026651A">
        <w:rPr>
          <w:rFonts w:ascii="Arial" w:hAnsi="Arial" w:cs="Arial"/>
          <w:b/>
          <w:bCs/>
          <w:color w:val="auto"/>
          <w:sz w:val="19"/>
          <w:szCs w:val="19"/>
        </w:rPr>
        <w:t>Haftpflic</w:t>
      </w:r>
      <w:r>
        <w:rPr>
          <w:rFonts w:ascii="Arial" w:hAnsi="Arial" w:cs="Arial"/>
          <w:b/>
          <w:bCs/>
          <w:color w:val="auto"/>
          <w:sz w:val="19"/>
          <w:szCs w:val="19"/>
        </w:rPr>
        <w:t>htversicherungsschutz</w:t>
      </w: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Schülerinnen und Schüler, die an einem Betriebsprakt</w:t>
      </w:r>
      <w:r w:rsidRPr="0026651A">
        <w:rPr>
          <w:rFonts w:ascii="Arial" w:hAnsi="Arial" w:cs="Arial"/>
          <w:color w:val="auto"/>
          <w:sz w:val="19"/>
          <w:szCs w:val="19"/>
        </w:rPr>
        <w:t>i</w:t>
      </w:r>
      <w:r w:rsidRPr="0026651A">
        <w:rPr>
          <w:rFonts w:ascii="Arial" w:hAnsi="Arial" w:cs="Arial"/>
          <w:color w:val="auto"/>
          <w:sz w:val="19"/>
          <w:szCs w:val="19"/>
        </w:rPr>
        <w:t>kum teilnehmen, sind bei der Sparkassen-Versicherung gegen Ansprüche aus der gesetzlichen Haftpflicht vers</w:t>
      </w:r>
      <w:r w:rsidRPr="0026651A">
        <w:rPr>
          <w:rFonts w:ascii="Arial" w:hAnsi="Arial" w:cs="Arial"/>
          <w:color w:val="auto"/>
          <w:sz w:val="19"/>
          <w:szCs w:val="19"/>
        </w:rPr>
        <w:t>i</w:t>
      </w:r>
      <w:r w:rsidRPr="0026651A">
        <w:rPr>
          <w:rFonts w:ascii="Arial" w:hAnsi="Arial" w:cs="Arial"/>
          <w:color w:val="auto"/>
          <w:sz w:val="19"/>
          <w:szCs w:val="19"/>
        </w:rPr>
        <w:t>chert. Falls Erziehungsberechtigte eine private Haf</w:t>
      </w:r>
      <w:r w:rsidRPr="0026651A">
        <w:rPr>
          <w:rFonts w:ascii="Arial" w:hAnsi="Arial" w:cs="Arial"/>
          <w:color w:val="auto"/>
          <w:sz w:val="19"/>
          <w:szCs w:val="19"/>
        </w:rPr>
        <w:t>t</w:t>
      </w:r>
      <w:r w:rsidRPr="0026651A">
        <w:rPr>
          <w:rFonts w:ascii="Arial" w:hAnsi="Arial" w:cs="Arial"/>
          <w:color w:val="auto"/>
          <w:sz w:val="19"/>
          <w:szCs w:val="19"/>
        </w:rPr>
        <w:t xml:space="preserve">pflichtversicherung abgeschlossen haben, geht diese vor. </w:t>
      </w:r>
    </w:p>
    <w:p w:rsidR="00076364"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 xml:space="preserve">Die Versicherungssummen je Versicherungsfall betragen: </w:t>
      </w:r>
    </w:p>
    <w:p w:rsidR="00076364" w:rsidRPr="00393BF9" w:rsidRDefault="00076364" w:rsidP="0026651A">
      <w:pPr>
        <w:pStyle w:val="Default"/>
        <w:jc w:val="both"/>
        <w:rPr>
          <w:rFonts w:ascii="Arial" w:hAnsi="Arial" w:cs="Arial"/>
          <w:color w:val="auto"/>
          <w:sz w:val="8"/>
          <w:szCs w:val="8"/>
        </w:rPr>
      </w:pP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 xml:space="preserve">1.100.000,- € </w:t>
      </w:r>
      <w:r>
        <w:rPr>
          <w:rFonts w:ascii="Arial" w:hAnsi="Arial" w:cs="Arial"/>
          <w:color w:val="auto"/>
          <w:sz w:val="19"/>
          <w:szCs w:val="19"/>
        </w:rPr>
        <w:tab/>
      </w:r>
      <w:r w:rsidRPr="0026651A">
        <w:rPr>
          <w:rFonts w:ascii="Arial" w:hAnsi="Arial" w:cs="Arial"/>
          <w:color w:val="auto"/>
          <w:sz w:val="19"/>
          <w:szCs w:val="19"/>
        </w:rPr>
        <w:t xml:space="preserve">bei Personenschäden </w:t>
      </w: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 xml:space="preserve">   500.000,- €</w:t>
      </w:r>
      <w:r>
        <w:rPr>
          <w:rFonts w:ascii="Arial" w:hAnsi="Arial" w:cs="Arial"/>
          <w:color w:val="auto"/>
          <w:sz w:val="19"/>
          <w:szCs w:val="19"/>
        </w:rPr>
        <w:tab/>
      </w:r>
      <w:r w:rsidRPr="0026651A">
        <w:rPr>
          <w:rFonts w:ascii="Arial" w:hAnsi="Arial" w:cs="Arial"/>
          <w:color w:val="auto"/>
          <w:sz w:val="19"/>
          <w:szCs w:val="19"/>
        </w:rPr>
        <w:t xml:space="preserve">bei Sachschäden </w:t>
      </w: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 xml:space="preserve">     51.500,- € </w:t>
      </w:r>
      <w:r>
        <w:rPr>
          <w:rFonts w:ascii="Arial" w:hAnsi="Arial" w:cs="Arial"/>
          <w:color w:val="auto"/>
          <w:sz w:val="19"/>
          <w:szCs w:val="19"/>
        </w:rPr>
        <w:tab/>
      </w:r>
      <w:r w:rsidRPr="0026651A">
        <w:rPr>
          <w:rFonts w:ascii="Arial" w:hAnsi="Arial" w:cs="Arial"/>
          <w:color w:val="auto"/>
          <w:sz w:val="19"/>
          <w:szCs w:val="19"/>
        </w:rPr>
        <w:t xml:space="preserve">bei Vermögensschäden allgemeiner Art </w:t>
      </w:r>
    </w:p>
    <w:p w:rsidR="00076364" w:rsidRDefault="00076364" w:rsidP="00802666">
      <w:pPr>
        <w:pStyle w:val="Default"/>
        <w:ind w:left="1410" w:hanging="1410"/>
        <w:jc w:val="both"/>
        <w:rPr>
          <w:rFonts w:ascii="Arial" w:hAnsi="Arial" w:cs="Arial"/>
          <w:color w:val="auto"/>
          <w:sz w:val="19"/>
          <w:szCs w:val="19"/>
        </w:rPr>
      </w:pPr>
      <w:r w:rsidRPr="0026651A">
        <w:rPr>
          <w:rFonts w:ascii="Arial" w:hAnsi="Arial" w:cs="Arial"/>
          <w:color w:val="auto"/>
          <w:sz w:val="19"/>
          <w:szCs w:val="19"/>
        </w:rPr>
        <w:t xml:space="preserve">     51.500,- € </w:t>
      </w:r>
      <w:r>
        <w:rPr>
          <w:rFonts w:ascii="Arial" w:hAnsi="Arial" w:cs="Arial"/>
          <w:color w:val="auto"/>
          <w:sz w:val="19"/>
          <w:szCs w:val="19"/>
        </w:rPr>
        <w:tab/>
      </w:r>
      <w:r w:rsidRPr="0026651A">
        <w:rPr>
          <w:rFonts w:ascii="Arial" w:hAnsi="Arial" w:cs="Arial"/>
          <w:color w:val="auto"/>
          <w:sz w:val="19"/>
          <w:szCs w:val="19"/>
        </w:rPr>
        <w:t>bei</w:t>
      </w:r>
      <w:r>
        <w:rPr>
          <w:rFonts w:ascii="Arial" w:hAnsi="Arial" w:cs="Arial"/>
          <w:color w:val="auto"/>
          <w:sz w:val="19"/>
          <w:szCs w:val="19"/>
        </w:rPr>
        <w:t xml:space="preserve"> </w:t>
      </w:r>
      <w:r w:rsidRPr="0026651A">
        <w:rPr>
          <w:rFonts w:ascii="Arial" w:hAnsi="Arial" w:cs="Arial"/>
          <w:color w:val="auto"/>
          <w:sz w:val="19"/>
          <w:szCs w:val="19"/>
        </w:rPr>
        <w:t>Vermögensschäden durch Verle</w:t>
      </w:r>
      <w:r w:rsidRPr="0026651A">
        <w:rPr>
          <w:rFonts w:ascii="Arial" w:hAnsi="Arial" w:cs="Arial"/>
          <w:color w:val="auto"/>
          <w:sz w:val="19"/>
          <w:szCs w:val="19"/>
        </w:rPr>
        <w:t>t</w:t>
      </w:r>
      <w:r w:rsidRPr="0026651A">
        <w:rPr>
          <w:rFonts w:ascii="Arial" w:hAnsi="Arial" w:cs="Arial"/>
          <w:color w:val="auto"/>
          <w:sz w:val="19"/>
          <w:szCs w:val="19"/>
        </w:rPr>
        <w:t>zung des Datenschutzes.</w:t>
      </w:r>
    </w:p>
    <w:p w:rsidR="00076364" w:rsidRPr="00AD3F5A" w:rsidRDefault="00076364" w:rsidP="0026651A">
      <w:pPr>
        <w:pStyle w:val="Default"/>
        <w:jc w:val="both"/>
        <w:rPr>
          <w:rFonts w:ascii="Arial" w:hAnsi="Arial" w:cs="Arial"/>
          <w:color w:val="auto"/>
          <w:sz w:val="12"/>
          <w:szCs w:val="12"/>
        </w:rPr>
      </w:pPr>
      <w:r w:rsidRPr="0026651A">
        <w:rPr>
          <w:rFonts w:ascii="Arial" w:hAnsi="Arial" w:cs="Arial"/>
          <w:color w:val="auto"/>
          <w:sz w:val="19"/>
          <w:szCs w:val="19"/>
        </w:rPr>
        <w:t xml:space="preserve"> </w:t>
      </w: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Die Gesamtleistung des Versicherers für alle Versich</w:t>
      </w:r>
      <w:r w:rsidRPr="0026651A">
        <w:rPr>
          <w:rFonts w:ascii="Arial" w:hAnsi="Arial" w:cs="Arial"/>
          <w:color w:val="auto"/>
          <w:sz w:val="19"/>
          <w:szCs w:val="19"/>
        </w:rPr>
        <w:t>e</w:t>
      </w:r>
      <w:r w:rsidRPr="0026651A">
        <w:rPr>
          <w:rFonts w:ascii="Arial" w:hAnsi="Arial" w:cs="Arial"/>
          <w:color w:val="auto"/>
          <w:sz w:val="19"/>
          <w:szCs w:val="19"/>
        </w:rPr>
        <w:t>rungsfälle eines Versicherungsjahres beträgt das Doppe</w:t>
      </w:r>
      <w:r w:rsidRPr="0026651A">
        <w:rPr>
          <w:rFonts w:ascii="Arial" w:hAnsi="Arial" w:cs="Arial"/>
          <w:color w:val="auto"/>
          <w:sz w:val="19"/>
          <w:szCs w:val="19"/>
        </w:rPr>
        <w:t>l</w:t>
      </w:r>
      <w:r w:rsidRPr="0026651A">
        <w:rPr>
          <w:rFonts w:ascii="Arial" w:hAnsi="Arial" w:cs="Arial"/>
          <w:color w:val="auto"/>
          <w:sz w:val="19"/>
          <w:szCs w:val="19"/>
        </w:rPr>
        <w:t xml:space="preserve">te dieser Versicherungssummen. </w:t>
      </w:r>
    </w:p>
    <w:p w:rsidR="00076364" w:rsidRPr="00DD17D2" w:rsidRDefault="00076364" w:rsidP="0026651A">
      <w:pPr>
        <w:pStyle w:val="Default"/>
        <w:jc w:val="both"/>
        <w:rPr>
          <w:rFonts w:ascii="Arial" w:hAnsi="Arial" w:cs="Arial"/>
          <w:color w:val="auto"/>
          <w:sz w:val="12"/>
          <w:szCs w:val="12"/>
        </w:rPr>
      </w:pP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Der Versicherungsschutz umfasst in Abänderung der allgemeinen Versicherungsbedingungen insbesondere auch Ansprüche wegen der Beschädigung von Gegen</w:t>
      </w:r>
      <w:r w:rsidRPr="0026651A">
        <w:rPr>
          <w:rFonts w:ascii="Arial" w:hAnsi="Arial" w:cs="Arial"/>
          <w:color w:val="auto"/>
          <w:sz w:val="19"/>
          <w:szCs w:val="19"/>
        </w:rPr>
        <w:t>s</w:t>
      </w:r>
      <w:r w:rsidRPr="0026651A">
        <w:rPr>
          <w:rFonts w:ascii="Arial" w:hAnsi="Arial" w:cs="Arial"/>
          <w:color w:val="auto"/>
          <w:sz w:val="19"/>
          <w:szCs w:val="19"/>
        </w:rPr>
        <w:t>tänden und Einrichtungen eines Betriebes, die oben au</w:t>
      </w:r>
      <w:r w:rsidRPr="0026651A">
        <w:rPr>
          <w:rFonts w:ascii="Arial" w:hAnsi="Arial" w:cs="Arial"/>
          <w:color w:val="auto"/>
          <w:sz w:val="19"/>
          <w:szCs w:val="19"/>
        </w:rPr>
        <w:t>f</w:t>
      </w:r>
      <w:r w:rsidRPr="0026651A">
        <w:rPr>
          <w:rFonts w:ascii="Arial" w:hAnsi="Arial" w:cs="Arial"/>
          <w:color w:val="auto"/>
          <w:sz w:val="19"/>
          <w:szCs w:val="19"/>
        </w:rPr>
        <w:t>geführten Ansprüche aus Vermögensschäden durch Ve</w:t>
      </w:r>
      <w:r w:rsidRPr="0026651A">
        <w:rPr>
          <w:rFonts w:ascii="Arial" w:hAnsi="Arial" w:cs="Arial"/>
          <w:color w:val="auto"/>
          <w:sz w:val="19"/>
          <w:szCs w:val="19"/>
        </w:rPr>
        <w:t>r</w:t>
      </w:r>
      <w:r w:rsidRPr="0026651A">
        <w:rPr>
          <w:rFonts w:ascii="Arial" w:hAnsi="Arial" w:cs="Arial"/>
          <w:color w:val="auto"/>
          <w:sz w:val="19"/>
          <w:szCs w:val="19"/>
        </w:rPr>
        <w:t>letzung des Datenschutzes sowie gegenseitige Anspr</w:t>
      </w:r>
      <w:r w:rsidRPr="0026651A">
        <w:rPr>
          <w:rFonts w:ascii="Arial" w:hAnsi="Arial" w:cs="Arial"/>
          <w:color w:val="auto"/>
          <w:sz w:val="19"/>
          <w:szCs w:val="19"/>
        </w:rPr>
        <w:t>ü</w:t>
      </w:r>
      <w:r w:rsidRPr="0026651A">
        <w:rPr>
          <w:rFonts w:ascii="Arial" w:hAnsi="Arial" w:cs="Arial"/>
          <w:color w:val="auto"/>
          <w:sz w:val="19"/>
          <w:szCs w:val="19"/>
        </w:rPr>
        <w:t>che der Schülerinnen und Schüler.</w:t>
      </w:r>
    </w:p>
    <w:p w:rsidR="00076364" w:rsidRPr="00DD17D2" w:rsidRDefault="00076364" w:rsidP="0026651A">
      <w:pPr>
        <w:pStyle w:val="Default"/>
        <w:jc w:val="both"/>
        <w:rPr>
          <w:rFonts w:ascii="Arial" w:hAnsi="Arial" w:cs="Arial"/>
          <w:color w:val="auto"/>
          <w:sz w:val="12"/>
          <w:szCs w:val="12"/>
        </w:rPr>
      </w:pP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Umfasst sind alle Haftpflichtschäden wegen Beschäd</w:t>
      </w:r>
      <w:r w:rsidRPr="0026651A">
        <w:rPr>
          <w:rFonts w:ascii="Arial" w:hAnsi="Arial" w:cs="Arial"/>
          <w:color w:val="auto"/>
          <w:sz w:val="19"/>
          <w:szCs w:val="19"/>
        </w:rPr>
        <w:t>i</w:t>
      </w:r>
      <w:r w:rsidRPr="0026651A">
        <w:rPr>
          <w:rFonts w:ascii="Arial" w:hAnsi="Arial" w:cs="Arial"/>
          <w:color w:val="auto"/>
          <w:sz w:val="19"/>
          <w:szCs w:val="19"/>
        </w:rPr>
        <w:t xml:space="preserve">gung von Kraftfahrzeugen beim Be- und Entladen und alle sich daraus ergebenden Vermögensschäden. </w:t>
      </w:r>
    </w:p>
    <w:p w:rsidR="00076364" w:rsidRPr="00DD17D2" w:rsidRDefault="00076364" w:rsidP="0026651A">
      <w:pPr>
        <w:pStyle w:val="Default"/>
        <w:jc w:val="both"/>
        <w:rPr>
          <w:rFonts w:ascii="Arial" w:hAnsi="Arial" w:cs="Arial"/>
          <w:color w:val="auto"/>
          <w:sz w:val="12"/>
          <w:szCs w:val="12"/>
        </w:rPr>
      </w:pP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Ausgeschlossen sind Schäden an der Ladung, sowie Schäden, die durch die Inbetriebnahme des Kraftfahrze</w:t>
      </w:r>
      <w:r w:rsidRPr="0026651A">
        <w:rPr>
          <w:rFonts w:ascii="Arial" w:hAnsi="Arial" w:cs="Arial"/>
          <w:color w:val="auto"/>
          <w:sz w:val="19"/>
          <w:szCs w:val="19"/>
        </w:rPr>
        <w:t>u</w:t>
      </w:r>
      <w:r w:rsidRPr="0026651A">
        <w:rPr>
          <w:rFonts w:ascii="Arial" w:hAnsi="Arial" w:cs="Arial"/>
          <w:color w:val="auto"/>
          <w:sz w:val="19"/>
          <w:szCs w:val="19"/>
        </w:rPr>
        <w:t>ges am Kraftfahrzeug selbst oder durch das Kraftfah</w:t>
      </w:r>
      <w:r w:rsidRPr="0026651A">
        <w:rPr>
          <w:rFonts w:ascii="Arial" w:hAnsi="Arial" w:cs="Arial"/>
          <w:color w:val="auto"/>
          <w:sz w:val="19"/>
          <w:szCs w:val="19"/>
        </w:rPr>
        <w:t>r</w:t>
      </w:r>
      <w:r w:rsidRPr="0026651A">
        <w:rPr>
          <w:rFonts w:ascii="Arial" w:hAnsi="Arial" w:cs="Arial"/>
          <w:color w:val="auto"/>
          <w:sz w:val="19"/>
          <w:szCs w:val="19"/>
        </w:rPr>
        <w:t xml:space="preserve">zeug entstehen. Im Rahmen des Betriebspraktikums ist es verboten, ein Kraftfahrzeug zu führen. </w:t>
      </w:r>
    </w:p>
    <w:p w:rsidR="00076364" w:rsidRPr="00DD17D2" w:rsidRDefault="00076364" w:rsidP="0026651A">
      <w:pPr>
        <w:pStyle w:val="Default"/>
        <w:jc w:val="both"/>
        <w:rPr>
          <w:rFonts w:ascii="Arial" w:hAnsi="Arial" w:cs="Arial"/>
          <w:color w:val="auto"/>
          <w:sz w:val="12"/>
          <w:szCs w:val="12"/>
        </w:rPr>
      </w:pP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Wird eine Tätigkeit in einem wegen besonderer Gefäh</w:t>
      </w:r>
      <w:r w:rsidRPr="0026651A">
        <w:rPr>
          <w:rFonts w:ascii="Arial" w:hAnsi="Arial" w:cs="Arial"/>
          <w:color w:val="auto"/>
          <w:sz w:val="19"/>
          <w:szCs w:val="19"/>
        </w:rPr>
        <w:t>r</w:t>
      </w:r>
      <w:r w:rsidRPr="0026651A">
        <w:rPr>
          <w:rFonts w:ascii="Arial" w:hAnsi="Arial" w:cs="Arial"/>
          <w:color w:val="auto"/>
          <w:sz w:val="19"/>
          <w:szCs w:val="19"/>
        </w:rPr>
        <w:t>dung grundsätzlich ausgeschlossenen Umfeld unerlaubt oder eigenmächtig ausgeführt, besteht kein Versich</w:t>
      </w:r>
      <w:r w:rsidRPr="0026651A">
        <w:rPr>
          <w:rFonts w:ascii="Arial" w:hAnsi="Arial" w:cs="Arial"/>
          <w:color w:val="auto"/>
          <w:sz w:val="19"/>
          <w:szCs w:val="19"/>
        </w:rPr>
        <w:t>e</w:t>
      </w:r>
      <w:r w:rsidRPr="0026651A">
        <w:rPr>
          <w:rFonts w:ascii="Arial" w:hAnsi="Arial" w:cs="Arial"/>
          <w:color w:val="auto"/>
          <w:sz w:val="19"/>
          <w:szCs w:val="19"/>
        </w:rPr>
        <w:t>rungsschutz.</w:t>
      </w:r>
    </w:p>
    <w:p w:rsidR="00076364" w:rsidRPr="00DD17D2" w:rsidRDefault="00076364" w:rsidP="0026651A">
      <w:pPr>
        <w:pStyle w:val="Default"/>
        <w:jc w:val="both"/>
        <w:rPr>
          <w:rFonts w:ascii="Arial" w:hAnsi="Arial" w:cs="Arial"/>
          <w:color w:val="auto"/>
          <w:sz w:val="12"/>
          <w:szCs w:val="12"/>
        </w:rPr>
      </w:pPr>
    </w:p>
    <w:p w:rsidR="00076364"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Der Versicherungsschutz erstreckt sich nicht auf Anspr</w:t>
      </w:r>
      <w:r w:rsidRPr="0026651A">
        <w:rPr>
          <w:rFonts w:ascii="Arial" w:hAnsi="Arial" w:cs="Arial"/>
          <w:color w:val="auto"/>
          <w:sz w:val="19"/>
          <w:szCs w:val="19"/>
        </w:rPr>
        <w:t>ü</w:t>
      </w:r>
      <w:r w:rsidRPr="0026651A">
        <w:rPr>
          <w:rFonts w:ascii="Arial" w:hAnsi="Arial" w:cs="Arial"/>
          <w:color w:val="auto"/>
          <w:sz w:val="19"/>
          <w:szCs w:val="19"/>
        </w:rPr>
        <w:t>che auf Auskunft, Berichtigung, Sperrung und Löschung von Daten sowie die hiermit zusammenhängenden Ve</w:t>
      </w:r>
      <w:r w:rsidRPr="0026651A">
        <w:rPr>
          <w:rFonts w:ascii="Arial" w:hAnsi="Arial" w:cs="Arial"/>
          <w:color w:val="auto"/>
          <w:sz w:val="19"/>
          <w:szCs w:val="19"/>
        </w:rPr>
        <w:t>r</w:t>
      </w:r>
      <w:r w:rsidRPr="0026651A">
        <w:rPr>
          <w:rFonts w:ascii="Arial" w:hAnsi="Arial" w:cs="Arial"/>
          <w:color w:val="auto"/>
          <w:sz w:val="19"/>
          <w:szCs w:val="19"/>
        </w:rPr>
        <w:t>fahrens-kosten. Ferner sind nicht versichert Bußen, Str</w:t>
      </w:r>
      <w:r w:rsidRPr="0026651A">
        <w:rPr>
          <w:rFonts w:ascii="Arial" w:hAnsi="Arial" w:cs="Arial"/>
          <w:color w:val="auto"/>
          <w:sz w:val="19"/>
          <w:szCs w:val="19"/>
        </w:rPr>
        <w:t>a</w:t>
      </w:r>
      <w:r w:rsidRPr="0026651A">
        <w:rPr>
          <w:rFonts w:ascii="Arial" w:hAnsi="Arial" w:cs="Arial"/>
          <w:color w:val="auto"/>
          <w:sz w:val="19"/>
          <w:szCs w:val="19"/>
        </w:rPr>
        <w:t>fen sowie Kosten solcher Verfahren. In Ermangelung zureichenden Deckungsschutzes entfallen Betriebsprakt</w:t>
      </w:r>
      <w:r w:rsidRPr="0026651A">
        <w:rPr>
          <w:rFonts w:ascii="Arial" w:hAnsi="Arial" w:cs="Arial"/>
          <w:color w:val="auto"/>
          <w:sz w:val="19"/>
          <w:szCs w:val="19"/>
        </w:rPr>
        <w:t>i</w:t>
      </w:r>
      <w:r w:rsidRPr="0026651A">
        <w:rPr>
          <w:rFonts w:ascii="Arial" w:hAnsi="Arial" w:cs="Arial"/>
          <w:color w:val="auto"/>
          <w:sz w:val="19"/>
          <w:szCs w:val="19"/>
        </w:rPr>
        <w:t xml:space="preserve">ka von Schülerinnen und Schülern in gewerblichen und öffentlich-rechtlichen Auskunftsdiensten. </w:t>
      </w:r>
    </w:p>
    <w:p w:rsidR="00076364" w:rsidRPr="00DD17D2" w:rsidRDefault="00076364" w:rsidP="0026651A">
      <w:pPr>
        <w:pStyle w:val="Default"/>
        <w:jc w:val="both"/>
        <w:rPr>
          <w:rFonts w:ascii="Arial" w:hAnsi="Arial" w:cs="Arial"/>
          <w:color w:val="auto"/>
          <w:sz w:val="12"/>
          <w:szCs w:val="12"/>
        </w:rPr>
      </w:pPr>
    </w:p>
    <w:p w:rsidR="00076364" w:rsidRDefault="00076364" w:rsidP="0026651A">
      <w:pPr>
        <w:pStyle w:val="Default"/>
        <w:jc w:val="both"/>
        <w:rPr>
          <w:rFonts w:ascii="Arial" w:hAnsi="Arial" w:cs="Arial"/>
          <w:color w:val="auto"/>
          <w:sz w:val="19"/>
          <w:szCs w:val="19"/>
        </w:rPr>
      </w:pPr>
      <w:r>
        <w:rPr>
          <w:rFonts w:ascii="Arial" w:hAnsi="Arial" w:cs="Arial"/>
          <w:color w:val="auto"/>
          <w:sz w:val="19"/>
          <w:szCs w:val="19"/>
        </w:rPr>
        <w:t>Die Mitunterzeichnung der Verpflichtungserklärung zum „Datenschutz im Betriebspraktikum für Schülerinnen und Schüler – Verpflichtung zur Verschwiegenheit“ durch die Erziehungsberechtigten begründet keine Mithaftung der Betreffenden im Fall eines durch die Praktikumstätigkeit verursachten Schadens im Bereich des Datenschutzes.</w:t>
      </w:r>
    </w:p>
    <w:p w:rsidR="00076364" w:rsidRPr="00DD17D2" w:rsidRDefault="00076364" w:rsidP="0026651A">
      <w:pPr>
        <w:pStyle w:val="Default"/>
        <w:jc w:val="both"/>
        <w:rPr>
          <w:rFonts w:ascii="Arial" w:hAnsi="Arial" w:cs="Arial"/>
          <w:color w:val="auto"/>
          <w:sz w:val="12"/>
          <w:szCs w:val="12"/>
        </w:rPr>
      </w:pPr>
    </w:p>
    <w:p w:rsidR="00076364"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Für den Ersatz von Schäden, die Schülerinnen und Sch</w:t>
      </w:r>
      <w:r w:rsidRPr="0026651A">
        <w:rPr>
          <w:rFonts w:ascii="Arial" w:hAnsi="Arial" w:cs="Arial"/>
          <w:color w:val="auto"/>
          <w:sz w:val="19"/>
          <w:szCs w:val="19"/>
        </w:rPr>
        <w:t>ü</w:t>
      </w:r>
      <w:r w:rsidRPr="0026651A">
        <w:rPr>
          <w:rFonts w:ascii="Arial" w:hAnsi="Arial" w:cs="Arial"/>
          <w:color w:val="auto"/>
          <w:sz w:val="19"/>
          <w:szCs w:val="19"/>
        </w:rPr>
        <w:t>ler nicht im Zusammenhang mit den ihnen übertragenen Tätigkeiten, sondern nur bei Gelegenheit des Betrieb</w:t>
      </w:r>
      <w:r w:rsidRPr="0026651A">
        <w:rPr>
          <w:rFonts w:ascii="Arial" w:hAnsi="Arial" w:cs="Arial"/>
          <w:color w:val="auto"/>
          <w:sz w:val="19"/>
          <w:szCs w:val="19"/>
        </w:rPr>
        <w:t>s</w:t>
      </w:r>
      <w:r w:rsidRPr="0026651A">
        <w:rPr>
          <w:rFonts w:ascii="Arial" w:hAnsi="Arial" w:cs="Arial"/>
          <w:color w:val="auto"/>
          <w:sz w:val="19"/>
          <w:szCs w:val="19"/>
        </w:rPr>
        <w:t>praktikums verursachen (z.B. mutwillige Beschädigu</w:t>
      </w:r>
      <w:r w:rsidRPr="0026651A">
        <w:rPr>
          <w:rFonts w:ascii="Arial" w:hAnsi="Arial" w:cs="Arial"/>
          <w:color w:val="auto"/>
          <w:sz w:val="19"/>
          <w:szCs w:val="19"/>
        </w:rPr>
        <w:t>n</w:t>
      </w:r>
      <w:r w:rsidRPr="0026651A">
        <w:rPr>
          <w:rFonts w:ascii="Arial" w:hAnsi="Arial" w:cs="Arial"/>
          <w:color w:val="auto"/>
          <w:sz w:val="19"/>
          <w:szCs w:val="19"/>
        </w:rPr>
        <w:t>gen), gelten die allgemeinen haftungsrechtlichen Grun</w:t>
      </w:r>
      <w:r w:rsidRPr="0026651A">
        <w:rPr>
          <w:rFonts w:ascii="Arial" w:hAnsi="Arial" w:cs="Arial"/>
          <w:color w:val="auto"/>
          <w:sz w:val="19"/>
          <w:szCs w:val="19"/>
        </w:rPr>
        <w:t>d</w:t>
      </w:r>
      <w:r w:rsidRPr="0026651A">
        <w:rPr>
          <w:rFonts w:ascii="Arial" w:hAnsi="Arial" w:cs="Arial"/>
          <w:color w:val="auto"/>
          <w:sz w:val="19"/>
          <w:szCs w:val="19"/>
        </w:rPr>
        <w:t>sätze, insbesondere also § 828 Abs.3 BGB. Danach ha</w:t>
      </w:r>
      <w:r w:rsidRPr="0026651A">
        <w:rPr>
          <w:rFonts w:ascii="Arial" w:hAnsi="Arial" w:cs="Arial"/>
          <w:color w:val="auto"/>
          <w:sz w:val="19"/>
          <w:szCs w:val="19"/>
        </w:rPr>
        <w:t>f</w:t>
      </w:r>
      <w:r w:rsidRPr="0026651A">
        <w:rPr>
          <w:rFonts w:ascii="Arial" w:hAnsi="Arial" w:cs="Arial"/>
          <w:color w:val="auto"/>
          <w:sz w:val="19"/>
          <w:szCs w:val="19"/>
        </w:rPr>
        <w:t>tet eine Schülerin oder ein Schüler, die oder der das 18. Lebensjahr nicht vollendet hat, für Schäden, die sie oder er einem anderen zufügt, wenn sie oder er bei der Beg</w:t>
      </w:r>
      <w:r w:rsidRPr="0026651A">
        <w:rPr>
          <w:rFonts w:ascii="Arial" w:hAnsi="Arial" w:cs="Arial"/>
          <w:color w:val="auto"/>
          <w:sz w:val="19"/>
          <w:szCs w:val="19"/>
        </w:rPr>
        <w:t>e</w:t>
      </w:r>
      <w:r w:rsidRPr="0026651A">
        <w:rPr>
          <w:rFonts w:ascii="Arial" w:hAnsi="Arial" w:cs="Arial"/>
          <w:color w:val="auto"/>
          <w:sz w:val="19"/>
          <w:szCs w:val="19"/>
        </w:rPr>
        <w:t>hung der schädigenden Handlung die zur Erkenntnis der Verantwortlichkeit erforderliche Einsicht hatte.</w:t>
      </w:r>
    </w:p>
    <w:p w:rsidR="00076364" w:rsidRPr="00DD17D2" w:rsidRDefault="00076364" w:rsidP="0026651A">
      <w:pPr>
        <w:pStyle w:val="Default"/>
        <w:jc w:val="both"/>
        <w:rPr>
          <w:rFonts w:ascii="Arial" w:hAnsi="Arial" w:cs="Arial"/>
          <w:color w:val="auto"/>
          <w:sz w:val="12"/>
          <w:szCs w:val="12"/>
        </w:rPr>
      </w:pP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Im Schadensfall ist eine Auskunft bei den Erziehungsb</w:t>
      </w:r>
      <w:r w:rsidRPr="0026651A">
        <w:rPr>
          <w:rFonts w:ascii="Arial" w:hAnsi="Arial" w:cs="Arial"/>
          <w:color w:val="auto"/>
          <w:sz w:val="19"/>
          <w:szCs w:val="19"/>
        </w:rPr>
        <w:t>e</w:t>
      </w:r>
      <w:r w:rsidRPr="0026651A">
        <w:rPr>
          <w:rFonts w:ascii="Arial" w:hAnsi="Arial" w:cs="Arial"/>
          <w:color w:val="auto"/>
          <w:sz w:val="19"/>
          <w:szCs w:val="19"/>
        </w:rPr>
        <w:t>rechtigten bzw. der Schülerin oder dem Schüler einzuh</w:t>
      </w:r>
      <w:r w:rsidRPr="0026651A">
        <w:rPr>
          <w:rFonts w:ascii="Arial" w:hAnsi="Arial" w:cs="Arial"/>
          <w:color w:val="auto"/>
          <w:sz w:val="19"/>
          <w:szCs w:val="19"/>
        </w:rPr>
        <w:t>o</w:t>
      </w:r>
      <w:r w:rsidRPr="0026651A">
        <w:rPr>
          <w:rFonts w:ascii="Arial" w:hAnsi="Arial" w:cs="Arial"/>
          <w:color w:val="auto"/>
          <w:sz w:val="19"/>
          <w:szCs w:val="19"/>
        </w:rPr>
        <w:t>len, ob eine private Haftpflichtversicherung besteht. Ist dies nicht der Fall, so wird der Schadensfall durch die Schulleiterin oder den Schulleiter unter Angabe der Ve</w:t>
      </w:r>
      <w:r w:rsidRPr="0026651A">
        <w:rPr>
          <w:rFonts w:ascii="Arial" w:hAnsi="Arial" w:cs="Arial"/>
          <w:color w:val="auto"/>
          <w:sz w:val="19"/>
          <w:szCs w:val="19"/>
        </w:rPr>
        <w:t>r</w:t>
      </w:r>
      <w:r w:rsidRPr="0026651A">
        <w:rPr>
          <w:rFonts w:ascii="Arial" w:hAnsi="Arial" w:cs="Arial"/>
          <w:color w:val="auto"/>
          <w:sz w:val="19"/>
          <w:szCs w:val="19"/>
        </w:rPr>
        <w:t>sicherungsnummer 32011081/006 gemeldet an die:</w:t>
      </w:r>
    </w:p>
    <w:p w:rsidR="00076364" w:rsidRPr="0026651A" w:rsidRDefault="00076364" w:rsidP="0026651A">
      <w:pPr>
        <w:pStyle w:val="Default"/>
        <w:jc w:val="both"/>
        <w:rPr>
          <w:rFonts w:ascii="Arial" w:hAnsi="Arial" w:cs="Arial"/>
          <w:color w:val="auto"/>
          <w:sz w:val="19"/>
          <w:szCs w:val="19"/>
        </w:rPr>
      </w:pP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Sparkassenversicherung</w:t>
      </w: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Zweigniederlassung Wiesbaden</w:t>
      </w: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Bahnhofstraße 69</w:t>
      </w: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65185 Wiesbaden</w:t>
      </w: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Telefon: 0611/178-0</w:t>
      </w:r>
    </w:p>
    <w:p w:rsidR="00076364" w:rsidRPr="0026651A" w:rsidRDefault="00076364" w:rsidP="0026651A">
      <w:pPr>
        <w:pStyle w:val="Default"/>
        <w:jc w:val="both"/>
        <w:rPr>
          <w:rFonts w:ascii="Arial" w:hAnsi="Arial" w:cs="Arial"/>
          <w:color w:val="auto"/>
          <w:sz w:val="19"/>
          <w:szCs w:val="19"/>
        </w:rPr>
      </w:pPr>
      <w:r w:rsidRPr="0026651A">
        <w:rPr>
          <w:rFonts w:ascii="Arial" w:hAnsi="Arial" w:cs="Arial"/>
          <w:color w:val="auto"/>
          <w:sz w:val="19"/>
          <w:szCs w:val="19"/>
        </w:rPr>
        <w:t>Telefax: 0611/ 178-2700</w:t>
      </w:r>
    </w:p>
    <w:p w:rsidR="00076364" w:rsidRDefault="00076364" w:rsidP="0026651A">
      <w:pPr>
        <w:pStyle w:val="Default"/>
        <w:jc w:val="both"/>
        <w:rPr>
          <w:rFonts w:ascii="Arial" w:hAnsi="Arial" w:cs="Arial"/>
          <w:color w:val="auto"/>
          <w:sz w:val="18"/>
          <w:szCs w:val="18"/>
        </w:rPr>
      </w:pPr>
    </w:p>
    <w:p w:rsidR="00076364" w:rsidRPr="00793791" w:rsidRDefault="00076364" w:rsidP="0026651A">
      <w:pPr>
        <w:pStyle w:val="Default"/>
        <w:jc w:val="both"/>
        <w:rPr>
          <w:rFonts w:ascii="Arial" w:hAnsi="Arial" w:cs="Arial"/>
          <w:color w:val="auto"/>
          <w:sz w:val="18"/>
          <w:szCs w:val="18"/>
        </w:rPr>
      </w:pPr>
    </w:p>
    <w:sectPr w:rsidR="00076364" w:rsidRPr="00793791" w:rsidSect="0026651A">
      <w:type w:val="continuous"/>
      <w:pgSz w:w="11906" w:h="16838"/>
      <w:pgMar w:top="720" w:right="720" w:bottom="720" w:left="720" w:header="709"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364" w:rsidRDefault="00076364" w:rsidP="007A01FD">
      <w:pPr>
        <w:spacing w:after="0" w:line="240" w:lineRule="auto"/>
      </w:pPr>
      <w:r>
        <w:separator/>
      </w:r>
    </w:p>
  </w:endnote>
  <w:endnote w:type="continuationSeparator" w:id="0">
    <w:p w:rsidR="00076364" w:rsidRDefault="00076364" w:rsidP="007A0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64" w:rsidRPr="006D2D32" w:rsidRDefault="00076364" w:rsidP="006D2D32">
    <w:pPr>
      <w:pStyle w:val="Footer"/>
      <w:jc w:val="center"/>
      <w:rPr>
        <w:rFonts w:ascii="Arial" w:hAnsi="Arial" w:cs="Arial"/>
        <w:sz w:val="16"/>
        <w:szCs w:val="16"/>
      </w:rPr>
    </w:pPr>
    <w:r w:rsidRPr="006D2D32">
      <w:rPr>
        <w:rFonts w:ascii="Arial" w:hAnsi="Arial" w:cs="Arial"/>
        <w:sz w:val="16"/>
        <w:szCs w:val="16"/>
      </w:rPr>
      <w:t>2 von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64" w:rsidRPr="006D2D32" w:rsidRDefault="00076364">
    <w:pPr>
      <w:pStyle w:val="Footer"/>
      <w:jc w:val="center"/>
      <w:rPr>
        <w:rFonts w:ascii="Arial" w:hAnsi="Arial" w:cs="Arial"/>
        <w:sz w:val="16"/>
        <w:szCs w:val="16"/>
      </w:rPr>
    </w:pPr>
    <w:r w:rsidRPr="006D2D32">
      <w:rPr>
        <w:rFonts w:ascii="Arial" w:hAnsi="Arial" w:cs="Arial"/>
        <w:bCs/>
        <w:sz w:val="16"/>
        <w:szCs w:val="16"/>
      </w:rPr>
      <w:fldChar w:fldCharType="begin"/>
    </w:r>
    <w:r w:rsidRPr="006D2D32">
      <w:rPr>
        <w:rFonts w:ascii="Arial" w:hAnsi="Arial" w:cs="Arial"/>
        <w:bCs/>
        <w:sz w:val="16"/>
        <w:szCs w:val="16"/>
      </w:rPr>
      <w:instrText>PAGE</w:instrText>
    </w:r>
    <w:r w:rsidRPr="006D2D32">
      <w:rPr>
        <w:rFonts w:ascii="Arial" w:hAnsi="Arial" w:cs="Arial"/>
        <w:bCs/>
        <w:sz w:val="16"/>
        <w:szCs w:val="16"/>
      </w:rPr>
      <w:fldChar w:fldCharType="separate"/>
    </w:r>
    <w:r>
      <w:rPr>
        <w:rFonts w:ascii="Arial" w:hAnsi="Arial" w:cs="Arial"/>
        <w:bCs/>
        <w:noProof/>
        <w:sz w:val="16"/>
        <w:szCs w:val="16"/>
      </w:rPr>
      <w:t>1</w:t>
    </w:r>
    <w:r w:rsidRPr="006D2D32">
      <w:rPr>
        <w:rFonts w:ascii="Arial" w:hAnsi="Arial" w:cs="Arial"/>
        <w:bCs/>
        <w:sz w:val="16"/>
        <w:szCs w:val="16"/>
      </w:rPr>
      <w:fldChar w:fldCharType="end"/>
    </w:r>
    <w:r w:rsidRPr="006D2D32">
      <w:rPr>
        <w:rFonts w:ascii="Arial" w:hAnsi="Arial" w:cs="Arial"/>
        <w:sz w:val="16"/>
        <w:szCs w:val="16"/>
      </w:rPr>
      <w:t xml:space="preserve"> von </w:t>
    </w:r>
    <w:r w:rsidRPr="006D2D32">
      <w:rPr>
        <w:rFonts w:ascii="Arial" w:hAnsi="Arial" w:cs="Arial"/>
        <w:bCs/>
        <w:sz w:val="16"/>
        <w:szCs w:val="16"/>
      </w:rPr>
      <w:fldChar w:fldCharType="begin"/>
    </w:r>
    <w:r w:rsidRPr="006D2D32">
      <w:rPr>
        <w:rFonts w:ascii="Arial" w:hAnsi="Arial" w:cs="Arial"/>
        <w:bCs/>
        <w:sz w:val="16"/>
        <w:szCs w:val="16"/>
      </w:rPr>
      <w:instrText>NUMPAGES</w:instrText>
    </w:r>
    <w:r w:rsidRPr="006D2D32">
      <w:rPr>
        <w:rFonts w:ascii="Arial" w:hAnsi="Arial" w:cs="Arial"/>
        <w:bCs/>
        <w:sz w:val="16"/>
        <w:szCs w:val="16"/>
      </w:rPr>
      <w:fldChar w:fldCharType="separate"/>
    </w:r>
    <w:r>
      <w:rPr>
        <w:rFonts w:ascii="Arial" w:hAnsi="Arial" w:cs="Arial"/>
        <w:bCs/>
        <w:noProof/>
        <w:sz w:val="16"/>
        <w:szCs w:val="16"/>
      </w:rPr>
      <w:t>2</w:t>
    </w:r>
    <w:r w:rsidRPr="006D2D32">
      <w:rPr>
        <w:rFonts w:ascii="Arial" w:hAnsi="Arial" w:cs="Arial"/>
        <w:bCs/>
        <w:sz w:val="16"/>
        <w:szCs w:val="16"/>
      </w:rPr>
      <w:fldChar w:fldCharType="end"/>
    </w:r>
  </w:p>
  <w:p w:rsidR="00076364" w:rsidRDefault="00076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364" w:rsidRDefault="00076364" w:rsidP="007A01FD">
      <w:pPr>
        <w:spacing w:after="0" w:line="240" w:lineRule="auto"/>
      </w:pPr>
      <w:r>
        <w:separator/>
      </w:r>
    </w:p>
  </w:footnote>
  <w:footnote w:type="continuationSeparator" w:id="0">
    <w:p w:rsidR="00076364" w:rsidRDefault="00076364" w:rsidP="007A01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64" w:rsidRPr="00393BF9" w:rsidRDefault="00076364" w:rsidP="00393BF9">
    <w:pPr>
      <w:pStyle w:val="Default"/>
      <w:ind w:left="-426"/>
      <w:rPr>
        <w:rFonts w:ascii="Arial" w:hAnsi="Arial" w:cs="Arial"/>
        <w:color w:val="auto"/>
        <w:sz w:val="22"/>
        <w:szCs w:val="22"/>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2049" type="#_x0000_t75" alt="Logo_ERS" style="position:absolute;left:0;text-align:left;margin-left:496.35pt;margin-top:6.05pt;width:41.4pt;height:45.35pt;z-index:251660288;visibility:visible;mso-wrap-distance-left:7.1pt;mso-wrap-distance-right:7.1pt;mso-position-horizontal-relative:page;mso-position-vertical-relative:page">
          <v:imagedata r:id="rId1" o:title=""/>
          <w10:wrap type="square" anchorx="page" anchory="page"/>
        </v:shape>
      </w:pict>
    </w:r>
    <w:r w:rsidRPr="004B3647">
      <w:rPr>
        <w:rFonts w:ascii="Arial" w:hAnsi="Arial" w:cs="Arial"/>
        <w:b/>
        <w:bCs/>
        <w:sz w:val="22"/>
        <w:szCs w:val="22"/>
      </w:rPr>
      <w:t>Merkblatt zum Betriebspraktikum von Schülerinnen und Schülern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6B1"/>
    <w:multiLevelType w:val="hybridMultilevel"/>
    <w:tmpl w:val="0CC07C7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11CB4333"/>
    <w:multiLevelType w:val="multilevel"/>
    <w:tmpl w:val="9FD4F9E2"/>
    <w:lvl w:ilvl="0">
      <w:start w:val="1"/>
      <w:numFmt w:val="decimal"/>
      <w:lvlText w:val="%1."/>
      <w:lvlJc w:val="left"/>
      <w:pPr>
        <w:ind w:left="681" w:hanging="341"/>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EC25D0B"/>
    <w:multiLevelType w:val="hybridMultilevel"/>
    <w:tmpl w:val="8AB6C9A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546035FE"/>
    <w:multiLevelType w:val="hybridMultilevel"/>
    <w:tmpl w:val="1DF0EAA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639B74AF"/>
    <w:multiLevelType w:val="hybridMultilevel"/>
    <w:tmpl w:val="2DC64D34"/>
    <w:lvl w:ilvl="0" w:tplc="75908F8A">
      <w:start w:val="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E324ADD"/>
    <w:multiLevelType w:val="hybridMultilevel"/>
    <w:tmpl w:val="A934AFD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1FD"/>
    <w:rsid w:val="00076364"/>
    <w:rsid w:val="000C35DE"/>
    <w:rsid w:val="000F194B"/>
    <w:rsid w:val="00115DD2"/>
    <w:rsid w:val="0026651A"/>
    <w:rsid w:val="00266F78"/>
    <w:rsid w:val="00305DA6"/>
    <w:rsid w:val="003879AB"/>
    <w:rsid w:val="00393BF9"/>
    <w:rsid w:val="004B3647"/>
    <w:rsid w:val="004E2475"/>
    <w:rsid w:val="00505047"/>
    <w:rsid w:val="006D2D32"/>
    <w:rsid w:val="007048DC"/>
    <w:rsid w:val="00760251"/>
    <w:rsid w:val="00793791"/>
    <w:rsid w:val="007A01FD"/>
    <w:rsid w:val="00802666"/>
    <w:rsid w:val="00830FD9"/>
    <w:rsid w:val="008E487A"/>
    <w:rsid w:val="00950882"/>
    <w:rsid w:val="009D2F62"/>
    <w:rsid w:val="00A9611B"/>
    <w:rsid w:val="00AD3F5A"/>
    <w:rsid w:val="00B52A1B"/>
    <w:rsid w:val="00BB5D5E"/>
    <w:rsid w:val="00C01856"/>
    <w:rsid w:val="00C25F00"/>
    <w:rsid w:val="00C75C62"/>
    <w:rsid w:val="00CC3E24"/>
    <w:rsid w:val="00CE45FE"/>
    <w:rsid w:val="00D35F36"/>
    <w:rsid w:val="00D36952"/>
    <w:rsid w:val="00D45EAD"/>
    <w:rsid w:val="00DD17D2"/>
    <w:rsid w:val="00EA4A0D"/>
    <w:rsid w:val="00F648A4"/>
    <w:rsid w:val="00FB21B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F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A01FD"/>
    <w:pPr>
      <w:autoSpaceDE w:val="0"/>
      <w:autoSpaceDN w:val="0"/>
      <w:adjustRightInd w:val="0"/>
    </w:pPr>
    <w:rPr>
      <w:rFonts w:cs="Calibri"/>
      <w:color w:val="000000"/>
      <w:sz w:val="24"/>
      <w:szCs w:val="24"/>
      <w:lang w:eastAsia="en-US"/>
    </w:rPr>
  </w:style>
  <w:style w:type="paragraph" w:styleId="FootnoteText">
    <w:name w:val="footnote text"/>
    <w:basedOn w:val="Normal"/>
    <w:link w:val="FootnoteTextChar"/>
    <w:uiPriority w:val="99"/>
    <w:semiHidden/>
    <w:rsid w:val="007A01F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A01FD"/>
    <w:rPr>
      <w:rFonts w:cs="Times New Roman"/>
      <w:sz w:val="20"/>
      <w:szCs w:val="20"/>
    </w:rPr>
  </w:style>
  <w:style w:type="character" w:styleId="FootnoteReference">
    <w:name w:val="footnote reference"/>
    <w:basedOn w:val="DefaultParagraphFont"/>
    <w:uiPriority w:val="99"/>
    <w:semiHidden/>
    <w:rsid w:val="007A01FD"/>
    <w:rPr>
      <w:rFonts w:cs="Times New Roman"/>
      <w:vertAlign w:val="superscript"/>
    </w:rPr>
  </w:style>
  <w:style w:type="paragraph" w:styleId="ListParagraph">
    <w:name w:val="List Paragraph"/>
    <w:basedOn w:val="Normal"/>
    <w:uiPriority w:val="99"/>
    <w:qFormat/>
    <w:rsid w:val="007A01FD"/>
    <w:pPr>
      <w:ind w:left="720"/>
      <w:contextualSpacing/>
    </w:pPr>
  </w:style>
  <w:style w:type="paragraph" w:styleId="Header">
    <w:name w:val="header"/>
    <w:basedOn w:val="Normal"/>
    <w:link w:val="HeaderChar"/>
    <w:uiPriority w:val="99"/>
    <w:rsid w:val="0079379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93791"/>
    <w:rPr>
      <w:rFonts w:cs="Times New Roman"/>
    </w:rPr>
  </w:style>
  <w:style w:type="paragraph" w:styleId="Footer">
    <w:name w:val="footer"/>
    <w:basedOn w:val="Normal"/>
    <w:link w:val="FooterChar"/>
    <w:uiPriority w:val="99"/>
    <w:rsid w:val="0079379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93791"/>
    <w:rPr>
      <w:rFonts w:cs="Times New Roman"/>
    </w:rPr>
  </w:style>
  <w:style w:type="paragraph" w:styleId="BalloonText">
    <w:name w:val="Balloon Text"/>
    <w:basedOn w:val="Normal"/>
    <w:link w:val="BalloonTextChar"/>
    <w:uiPriority w:val="99"/>
    <w:semiHidden/>
    <w:rsid w:val="00793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37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1601</Words>
  <Characters>10089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nachfolgenden Auszüge nach der „Verordnung für Berufliche Orientierung in Schulen“ (VOBO) (Erlass vom 08</dc:title>
  <dc:subject/>
  <dc:creator>H-Zweigleitung1</dc:creator>
  <cp:keywords/>
  <dc:description/>
  <cp:lastModifiedBy>Gode</cp:lastModifiedBy>
  <cp:revision>2</cp:revision>
  <cp:lastPrinted>2018-02-13T07:09:00Z</cp:lastPrinted>
  <dcterms:created xsi:type="dcterms:W3CDTF">2020-04-04T11:26:00Z</dcterms:created>
  <dcterms:modified xsi:type="dcterms:W3CDTF">2020-04-04T11:26:00Z</dcterms:modified>
</cp:coreProperties>
</file>